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D2" w:rsidRPr="00EA62D2" w:rsidRDefault="00EA62D2" w:rsidP="00EA62D2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EA62D2">
        <w:rPr>
          <w:rFonts w:ascii="Times New Roman" w:eastAsia="Times New Roman" w:hAnsi="Times New Roman" w:cs="Times New Roman"/>
          <w:lang w:eastAsia="ru-RU"/>
        </w:rPr>
        <w:t>ПРАВИТЕЛЬСТВО РОССИЙСКОЙ ФЕДЕРАЦИИ</w:t>
      </w:r>
    </w:p>
    <w:p w:rsidR="00EA62D2" w:rsidRPr="00EA62D2" w:rsidRDefault="00EA62D2" w:rsidP="00EA62D2">
      <w:pPr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100002"/>
      <w:bookmarkEnd w:id="0"/>
      <w:r w:rsidRPr="00EA62D2">
        <w:rPr>
          <w:rFonts w:ascii="Times New Roman" w:eastAsia="Times New Roman" w:hAnsi="Times New Roman" w:cs="Times New Roman"/>
          <w:lang w:eastAsia="ru-RU"/>
        </w:rPr>
        <w:t>ПОСТАНОВЛЕНИЕ</w:t>
      </w:r>
    </w:p>
    <w:p w:rsidR="00EA62D2" w:rsidRPr="00EA62D2" w:rsidRDefault="00EA62D2" w:rsidP="00EA62D2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EA62D2">
        <w:rPr>
          <w:rFonts w:ascii="Times New Roman" w:eastAsia="Times New Roman" w:hAnsi="Times New Roman" w:cs="Times New Roman"/>
          <w:lang w:eastAsia="ru-RU"/>
        </w:rPr>
        <w:t>от 25 декабря 2013 г. N 1244</w:t>
      </w:r>
    </w:p>
    <w:p w:rsidR="00EA62D2" w:rsidRPr="00EA62D2" w:rsidRDefault="00EA62D2" w:rsidP="00EA62D2">
      <w:pPr>
        <w:jc w:val="center"/>
        <w:rPr>
          <w:rFonts w:ascii="Times New Roman" w:eastAsia="Times New Roman" w:hAnsi="Times New Roman" w:cs="Times New Roman"/>
          <w:lang w:eastAsia="ru-RU"/>
        </w:rPr>
      </w:pPr>
      <w:bookmarkStart w:id="1" w:name="100003"/>
      <w:bookmarkEnd w:id="1"/>
      <w:r w:rsidRPr="00EA62D2">
        <w:rPr>
          <w:rFonts w:ascii="Times New Roman" w:eastAsia="Times New Roman" w:hAnsi="Times New Roman" w:cs="Times New Roman"/>
          <w:lang w:eastAsia="ru-RU"/>
        </w:rPr>
        <w:t>ОБ АНТИТЕРРОРИСТИЧЕСКОЙ ЗАЩИЩЕННОСТИ ОБЪЕКТОВ (ТЕРРИТОРИЙ)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2" w:name="100004"/>
      <w:bookmarkEnd w:id="2"/>
      <w:r w:rsidRPr="00EA62D2">
        <w:rPr>
          <w:rFonts w:ascii="Times New Roman" w:eastAsia="Times New Roman" w:hAnsi="Times New Roman" w:cs="Times New Roman"/>
          <w:lang w:eastAsia="ru-RU"/>
        </w:rPr>
        <w:t>В соответствии с </w:t>
      </w:r>
      <w:hyperlink r:id="rId4" w:anchor="000020" w:history="1">
        <w:r w:rsidRPr="00EA62D2">
          <w:rPr>
            <w:rStyle w:val="a3"/>
            <w:rFonts w:ascii="Times New Roman" w:eastAsia="Times New Roman" w:hAnsi="Times New Roman" w:cs="Times New Roman"/>
            <w:lang w:eastAsia="ru-RU"/>
          </w:rPr>
          <w:t>пунктом 4 части 2 статьи 5</w:t>
        </w:r>
      </w:hyperlink>
      <w:r w:rsidRPr="00EA62D2">
        <w:rPr>
          <w:rFonts w:ascii="Times New Roman" w:eastAsia="Times New Roman" w:hAnsi="Times New Roman" w:cs="Times New Roman"/>
          <w:lang w:eastAsia="ru-RU"/>
        </w:rPr>
        <w:t> Федерального закона "О противодействии терроризму" Правительство Российской Федерации постановляет: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3" w:name="100005"/>
      <w:bookmarkEnd w:id="3"/>
      <w:r w:rsidRPr="00EA62D2">
        <w:rPr>
          <w:rFonts w:ascii="Times New Roman" w:eastAsia="Times New Roman" w:hAnsi="Times New Roman" w:cs="Times New Roman"/>
          <w:lang w:eastAsia="ru-RU"/>
        </w:rPr>
        <w:t>1. Утвердить прилагаемые </w:t>
      </w:r>
      <w:hyperlink r:id="rId5" w:anchor="100009" w:history="1">
        <w:r w:rsidRPr="00EA62D2">
          <w:rPr>
            <w:rStyle w:val="a3"/>
            <w:rFonts w:ascii="Times New Roman" w:eastAsia="Times New Roman" w:hAnsi="Times New Roman" w:cs="Times New Roman"/>
            <w:lang w:eastAsia="ru-RU"/>
          </w:rPr>
          <w:t>Правила</w:t>
        </w:r>
      </w:hyperlink>
      <w:r w:rsidRPr="00EA62D2">
        <w:rPr>
          <w:rFonts w:ascii="Times New Roman" w:eastAsia="Times New Roman" w:hAnsi="Times New Roman" w:cs="Times New Roman"/>
          <w:lang w:eastAsia="ru-RU"/>
        </w:rPr>
        <w:t> разработки требований к антитеррористической защищенности объектов (территорий) и паспорта безопасности объектов (территорий).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4" w:name="100006"/>
      <w:bookmarkEnd w:id="4"/>
      <w:r w:rsidRPr="00EA62D2">
        <w:rPr>
          <w:rFonts w:ascii="Times New Roman" w:eastAsia="Times New Roman" w:hAnsi="Times New Roman" w:cs="Times New Roman"/>
          <w:lang w:eastAsia="ru-RU"/>
        </w:rPr>
        <w:t>2. Федеральным органам исполнительной власти и Государственной корпорации по атомной энергии "</w:t>
      </w:r>
      <w:proofErr w:type="spellStart"/>
      <w:r w:rsidRPr="00EA62D2">
        <w:rPr>
          <w:rFonts w:ascii="Times New Roman" w:eastAsia="Times New Roman" w:hAnsi="Times New Roman" w:cs="Times New Roman"/>
          <w:lang w:eastAsia="ru-RU"/>
        </w:rPr>
        <w:t>Росатом</w:t>
      </w:r>
      <w:proofErr w:type="spellEnd"/>
      <w:r w:rsidRPr="00EA62D2">
        <w:rPr>
          <w:rFonts w:ascii="Times New Roman" w:eastAsia="Times New Roman" w:hAnsi="Times New Roman" w:cs="Times New Roman"/>
          <w:lang w:eastAsia="ru-RU"/>
        </w:rPr>
        <w:t>" обеспечить в 6-месячный срок подготовку и внесение в установленном порядке в соответствии с </w:t>
      </w:r>
      <w:hyperlink r:id="rId6" w:anchor="100009" w:history="1">
        <w:r w:rsidRPr="00EA62D2">
          <w:rPr>
            <w:rStyle w:val="a3"/>
            <w:rFonts w:ascii="Times New Roman" w:eastAsia="Times New Roman" w:hAnsi="Times New Roman" w:cs="Times New Roman"/>
            <w:lang w:eastAsia="ru-RU"/>
          </w:rPr>
          <w:t>Правилами</w:t>
        </w:r>
      </w:hyperlink>
      <w:r w:rsidRPr="00EA62D2">
        <w:rPr>
          <w:rFonts w:ascii="Times New Roman" w:eastAsia="Times New Roman" w:hAnsi="Times New Roman" w:cs="Times New Roman"/>
          <w:lang w:eastAsia="ru-RU"/>
        </w:rPr>
        <w:t>, утвержденными настоящим постановлением, соответствующих проектов актов Правительства Российской Федерации.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5" w:name="100007"/>
      <w:bookmarkEnd w:id="5"/>
      <w:r w:rsidRPr="00EA62D2">
        <w:rPr>
          <w:rFonts w:ascii="Times New Roman" w:eastAsia="Times New Roman" w:hAnsi="Times New Roman" w:cs="Times New Roman"/>
          <w:lang w:eastAsia="ru-RU"/>
        </w:rPr>
        <w:t>Председатель Правительства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r w:rsidRPr="00EA62D2">
        <w:rPr>
          <w:rFonts w:ascii="Times New Roman" w:eastAsia="Times New Roman" w:hAnsi="Times New Roman" w:cs="Times New Roman"/>
          <w:lang w:eastAsia="ru-RU"/>
        </w:rPr>
        <w:t>Российской Федерации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r w:rsidRPr="00EA62D2">
        <w:rPr>
          <w:rFonts w:ascii="Times New Roman" w:eastAsia="Times New Roman" w:hAnsi="Times New Roman" w:cs="Times New Roman"/>
          <w:lang w:eastAsia="ru-RU"/>
        </w:rPr>
        <w:t>Д.МЕДВЕДЕВ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6" w:name="100008"/>
      <w:bookmarkEnd w:id="6"/>
      <w:r w:rsidRPr="00EA62D2">
        <w:rPr>
          <w:rFonts w:ascii="Times New Roman" w:eastAsia="Times New Roman" w:hAnsi="Times New Roman" w:cs="Times New Roman"/>
          <w:lang w:eastAsia="ru-RU"/>
        </w:rPr>
        <w:t>Утверждены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r w:rsidRPr="00EA62D2">
        <w:rPr>
          <w:rFonts w:ascii="Times New Roman" w:eastAsia="Times New Roman" w:hAnsi="Times New Roman" w:cs="Times New Roman"/>
          <w:lang w:eastAsia="ru-RU"/>
        </w:rPr>
        <w:t>постановлением Правительства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r w:rsidRPr="00EA62D2">
        <w:rPr>
          <w:rFonts w:ascii="Times New Roman" w:eastAsia="Times New Roman" w:hAnsi="Times New Roman" w:cs="Times New Roman"/>
          <w:lang w:eastAsia="ru-RU"/>
        </w:rPr>
        <w:t>Российской Федерации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r w:rsidRPr="00EA62D2">
        <w:rPr>
          <w:rFonts w:ascii="Times New Roman" w:eastAsia="Times New Roman" w:hAnsi="Times New Roman" w:cs="Times New Roman"/>
          <w:lang w:eastAsia="ru-RU"/>
        </w:rPr>
        <w:t>от 25 декабря 2013 г. N 1244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7" w:name="100009"/>
      <w:bookmarkEnd w:id="7"/>
      <w:r w:rsidRPr="00EA62D2">
        <w:rPr>
          <w:rFonts w:ascii="Times New Roman" w:eastAsia="Times New Roman" w:hAnsi="Times New Roman" w:cs="Times New Roman"/>
          <w:lang w:eastAsia="ru-RU"/>
        </w:rPr>
        <w:t>ПРАВИЛА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r w:rsidRPr="00EA62D2">
        <w:rPr>
          <w:rFonts w:ascii="Times New Roman" w:eastAsia="Times New Roman" w:hAnsi="Times New Roman" w:cs="Times New Roman"/>
          <w:lang w:eastAsia="ru-RU"/>
        </w:rPr>
        <w:t>РАЗРАБОТКИ ТРЕБОВАНИЙ К АНТИТЕРРОРИСТИЧЕСКОЙ ЗАЩИЩЕННОСТИ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r w:rsidRPr="00EA62D2">
        <w:rPr>
          <w:rFonts w:ascii="Times New Roman" w:eastAsia="Times New Roman" w:hAnsi="Times New Roman" w:cs="Times New Roman"/>
          <w:lang w:eastAsia="ru-RU"/>
        </w:rPr>
        <w:t>ОБЪЕКТОВ (ТЕРРИТОРИЙ) И ПАСПОРТА БЕЗОПАСНОСТИ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r w:rsidRPr="00EA62D2">
        <w:rPr>
          <w:rFonts w:ascii="Times New Roman" w:eastAsia="Times New Roman" w:hAnsi="Times New Roman" w:cs="Times New Roman"/>
          <w:lang w:eastAsia="ru-RU"/>
        </w:rPr>
        <w:t>ОБЪЕКТОВ (ТЕРРИТОРИЙ)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8" w:name="100010"/>
      <w:bookmarkEnd w:id="8"/>
      <w:r w:rsidRPr="00EA62D2">
        <w:rPr>
          <w:rFonts w:ascii="Times New Roman" w:eastAsia="Times New Roman" w:hAnsi="Times New Roman" w:cs="Times New Roman"/>
          <w:lang w:eastAsia="ru-RU"/>
        </w:rPr>
        <w:t>1. Настоящие Правила устанавливают порядок разработки требований к антитеррористической защищенности объектов (территорий) (за исключением объектов транспортной инфраструктуры, транспортных средств и объектов топливно-энергетического комплекса) (далее - требования) и паспорта безопасности объектов (территорий) (далее - паспорт безопасности).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9" w:name="100011"/>
      <w:bookmarkEnd w:id="9"/>
      <w:r w:rsidRPr="00EA62D2">
        <w:rPr>
          <w:rFonts w:ascii="Times New Roman" w:eastAsia="Times New Roman" w:hAnsi="Times New Roman" w:cs="Times New Roman"/>
          <w:lang w:eastAsia="ru-RU"/>
        </w:rPr>
        <w:t>2. Разработка требований и формы паспорта безопасности и внесение в установленном порядке проектов актов об их утверждении в Правительство Российской Федерации осуществляются: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10" w:name="100048"/>
      <w:bookmarkStart w:id="11" w:name="100046"/>
      <w:bookmarkStart w:id="12" w:name="100012"/>
      <w:bookmarkEnd w:id="10"/>
      <w:bookmarkEnd w:id="11"/>
      <w:bookmarkEnd w:id="12"/>
      <w:proofErr w:type="gramStart"/>
      <w:r w:rsidRPr="00EA62D2">
        <w:rPr>
          <w:rFonts w:ascii="Times New Roman" w:eastAsia="Times New Roman" w:hAnsi="Times New Roman" w:cs="Times New Roman"/>
          <w:lang w:eastAsia="ru-RU"/>
        </w:rPr>
        <w:t>а) федеральными органами исполнительной власти, Государственной корпорацией по атомной энергии "</w:t>
      </w:r>
      <w:proofErr w:type="spellStart"/>
      <w:r w:rsidRPr="00EA62D2">
        <w:rPr>
          <w:rFonts w:ascii="Times New Roman" w:eastAsia="Times New Roman" w:hAnsi="Times New Roman" w:cs="Times New Roman"/>
          <w:lang w:eastAsia="ru-RU"/>
        </w:rPr>
        <w:t>Росатом</w:t>
      </w:r>
      <w:proofErr w:type="spellEnd"/>
      <w:r w:rsidRPr="00EA62D2">
        <w:rPr>
          <w:rFonts w:ascii="Times New Roman" w:eastAsia="Times New Roman" w:hAnsi="Times New Roman" w:cs="Times New Roman"/>
          <w:lang w:eastAsia="ru-RU"/>
        </w:rPr>
        <w:t>" и Государственной корпорацией по космической деятельности "</w:t>
      </w:r>
      <w:proofErr w:type="spellStart"/>
      <w:r w:rsidRPr="00EA62D2">
        <w:rPr>
          <w:rFonts w:ascii="Times New Roman" w:eastAsia="Times New Roman" w:hAnsi="Times New Roman" w:cs="Times New Roman"/>
          <w:lang w:eastAsia="ru-RU"/>
        </w:rPr>
        <w:t>Роскосмос</w:t>
      </w:r>
      <w:proofErr w:type="spellEnd"/>
      <w:r w:rsidRPr="00EA62D2">
        <w:rPr>
          <w:rFonts w:ascii="Times New Roman" w:eastAsia="Times New Roman" w:hAnsi="Times New Roman" w:cs="Times New Roman"/>
          <w:lang w:eastAsia="ru-RU"/>
        </w:rPr>
        <w:t xml:space="preserve">" по </w:t>
      </w:r>
      <w:r w:rsidRPr="00EA62D2">
        <w:rPr>
          <w:rFonts w:ascii="Times New Roman" w:eastAsia="Times New Roman" w:hAnsi="Times New Roman" w:cs="Times New Roman"/>
          <w:lang w:eastAsia="ru-RU"/>
        </w:rPr>
        <w:lastRenderedPageBreak/>
        <w:t>согласованию с Федеральной службой безопасности Российской Федерации, Министерством внутренних дел Российской Федерации и Федеральной службой войск национальной гвардии Российской Федерации в отношении объектов (территорий), правообладателями которых они являются или которые относятся к сфере их деятельности, предполагающей использование объекта (территории), подлежащего антитеррористической</w:t>
      </w:r>
      <w:proofErr w:type="gramEnd"/>
      <w:r w:rsidRPr="00EA62D2">
        <w:rPr>
          <w:rFonts w:ascii="Times New Roman" w:eastAsia="Times New Roman" w:hAnsi="Times New Roman" w:cs="Times New Roman"/>
          <w:lang w:eastAsia="ru-RU"/>
        </w:rPr>
        <w:t xml:space="preserve"> защите (за исключением объектов, подлежащих обязательной охране войсками национальной гвардии Российской Федерации);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13" w:name="100047"/>
      <w:bookmarkStart w:id="14" w:name="100013"/>
      <w:bookmarkEnd w:id="13"/>
      <w:bookmarkEnd w:id="14"/>
      <w:r w:rsidRPr="00EA62D2">
        <w:rPr>
          <w:rFonts w:ascii="Times New Roman" w:eastAsia="Times New Roman" w:hAnsi="Times New Roman" w:cs="Times New Roman"/>
          <w:lang w:eastAsia="ru-RU"/>
        </w:rPr>
        <w:t>б) Федеральной службой войск национальной гвардии Российской Федерации по согласованию с Федеральной службой безопасности Российской Федерации и Министерством внутренних дел Российской Федерации в отношении не предусмотренных </w:t>
      </w:r>
      <w:hyperlink r:id="rId7" w:anchor="100046" w:history="1">
        <w:r w:rsidRPr="00EA62D2">
          <w:rPr>
            <w:rStyle w:val="a3"/>
            <w:rFonts w:ascii="Times New Roman" w:eastAsia="Times New Roman" w:hAnsi="Times New Roman" w:cs="Times New Roman"/>
            <w:lang w:eastAsia="ru-RU"/>
          </w:rPr>
          <w:t>подпунктом "а"</w:t>
        </w:r>
      </w:hyperlink>
      <w:r w:rsidRPr="00EA62D2">
        <w:rPr>
          <w:rFonts w:ascii="Times New Roman" w:eastAsia="Times New Roman" w:hAnsi="Times New Roman" w:cs="Times New Roman"/>
          <w:lang w:eastAsia="ru-RU"/>
        </w:rPr>
        <w:t> настоящего пункта мест массового пребывания людей и объектов (территорий), подлежащих обязательной охране войсками национальной гвардии Российской Федерации.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15" w:name="100049"/>
      <w:bookmarkStart w:id="16" w:name="100014"/>
      <w:bookmarkEnd w:id="15"/>
      <w:bookmarkEnd w:id="16"/>
      <w:r w:rsidRPr="00EA62D2">
        <w:rPr>
          <w:rFonts w:ascii="Times New Roman" w:eastAsia="Times New Roman" w:hAnsi="Times New Roman" w:cs="Times New Roman"/>
          <w:lang w:eastAsia="ru-RU"/>
        </w:rPr>
        <w:t>3. В случае если требования затрагивают сферу деятельности 2 и более федеральных органов исполнительной власти, и (или) Государственной корпорации по атомной энергии "</w:t>
      </w:r>
      <w:proofErr w:type="spellStart"/>
      <w:r w:rsidRPr="00EA62D2">
        <w:rPr>
          <w:rFonts w:ascii="Times New Roman" w:eastAsia="Times New Roman" w:hAnsi="Times New Roman" w:cs="Times New Roman"/>
          <w:lang w:eastAsia="ru-RU"/>
        </w:rPr>
        <w:t>Росатом</w:t>
      </w:r>
      <w:proofErr w:type="spellEnd"/>
      <w:r w:rsidRPr="00EA62D2">
        <w:rPr>
          <w:rFonts w:ascii="Times New Roman" w:eastAsia="Times New Roman" w:hAnsi="Times New Roman" w:cs="Times New Roman"/>
          <w:lang w:eastAsia="ru-RU"/>
        </w:rPr>
        <w:t>", и (или) Государственной корпорации по космической деятельности "</w:t>
      </w:r>
      <w:proofErr w:type="spellStart"/>
      <w:r w:rsidRPr="00EA62D2">
        <w:rPr>
          <w:rFonts w:ascii="Times New Roman" w:eastAsia="Times New Roman" w:hAnsi="Times New Roman" w:cs="Times New Roman"/>
          <w:lang w:eastAsia="ru-RU"/>
        </w:rPr>
        <w:t>Роскосмос</w:t>
      </w:r>
      <w:proofErr w:type="spellEnd"/>
      <w:r w:rsidRPr="00EA62D2">
        <w:rPr>
          <w:rFonts w:ascii="Times New Roman" w:eastAsia="Times New Roman" w:hAnsi="Times New Roman" w:cs="Times New Roman"/>
          <w:lang w:eastAsia="ru-RU"/>
        </w:rPr>
        <w:t xml:space="preserve">", требования подлежат согласованию со всеми федеральными органами исполнительной власти, </w:t>
      </w:r>
      <w:proofErr w:type="gramStart"/>
      <w:r w:rsidRPr="00EA62D2">
        <w:rPr>
          <w:rFonts w:ascii="Times New Roman" w:eastAsia="Times New Roman" w:hAnsi="Times New Roman" w:cs="Times New Roman"/>
          <w:lang w:eastAsia="ru-RU"/>
        </w:rPr>
        <w:t>сферы</w:t>
      </w:r>
      <w:proofErr w:type="gramEnd"/>
      <w:r w:rsidRPr="00EA62D2">
        <w:rPr>
          <w:rFonts w:ascii="Times New Roman" w:eastAsia="Times New Roman" w:hAnsi="Times New Roman" w:cs="Times New Roman"/>
          <w:lang w:eastAsia="ru-RU"/>
        </w:rPr>
        <w:t xml:space="preserve"> деятельности которых затрагиваются, и (или) Государственной корпорацией по атомной энергии "</w:t>
      </w:r>
      <w:proofErr w:type="spellStart"/>
      <w:r w:rsidRPr="00EA62D2">
        <w:rPr>
          <w:rFonts w:ascii="Times New Roman" w:eastAsia="Times New Roman" w:hAnsi="Times New Roman" w:cs="Times New Roman"/>
          <w:lang w:eastAsia="ru-RU"/>
        </w:rPr>
        <w:t>Росатом</w:t>
      </w:r>
      <w:proofErr w:type="spellEnd"/>
      <w:r w:rsidRPr="00EA62D2">
        <w:rPr>
          <w:rFonts w:ascii="Times New Roman" w:eastAsia="Times New Roman" w:hAnsi="Times New Roman" w:cs="Times New Roman"/>
          <w:lang w:eastAsia="ru-RU"/>
        </w:rPr>
        <w:t>", и (или) Государственной корпорацией по космической деятельности "</w:t>
      </w:r>
      <w:proofErr w:type="spellStart"/>
      <w:r w:rsidRPr="00EA62D2">
        <w:rPr>
          <w:rFonts w:ascii="Times New Roman" w:eastAsia="Times New Roman" w:hAnsi="Times New Roman" w:cs="Times New Roman"/>
          <w:lang w:eastAsia="ru-RU"/>
        </w:rPr>
        <w:t>Роскосмос</w:t>
      </w:r>
      <w:proofErr w:type="spellEnd"/>
      <w:r w:rsidRPr="00EA62D2">
        <w:rPr>
          <w:rFonts w:ascii="Times New Roman" w:eastAsia="Times New Roman" w:hAnsi="Times New Roman" w:cs="Times New Roman"/>
          <w:lang w:eastAsia="ru-RU"/>
        </w:rPr>
        <w:t>".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17" w:name="100015"/>
      <w:bookmarkEnd w:id="17"/>
      <w:r w:rsidRPr="00EA62D2">
        <w:rPr>
          <w:rFonts w:ascii="Times New Roman" w:eastAsia="Times New Roman" w:hAnsi="Times New Roman" w:cs="Times New Roman"/>
          <w:lang w:eastAsia="ru-RU"/>
        </w:rPr>
        <w:t>4. В требованиях должны содержаться меры, направленные: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18" w:name="100016"/>
      <w:bookmarkEnd w:id="18"/>
      <w:r w:rsidRPr="00EA62D2">
        <w:rPr>
          <w:rFonts w:ascii="Times New Roman" w:eastAsia="Times New Roman" w:hAnsi="Times New Roman" w:cs="Times New Roman"/>
          <w:lang w:eastAsia="ru-RU"/>
        </w:rPr>
        <w:t>а) на воспрепятствование неправомерному проникновению на объект (территорию);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19" w:name="100017"/>
      <w:bookmarkEnd w:id="19"/>
      <w:r w:rsidRPr="00EA62D2">
        <w:rPr>
          <w:rFonts w:ascii="Times New Roman" w:eastAsia="Times New Roman" w:hAnsi="Times New Roman" w:cs="Times New Roman"/>
          <w:lang w:eastAsia="ru-RU"/>
        </w:rPr>
        <w:t>б) на выявление потенциальных нарушителей установленного на объекте (территории) режима и (или) признаков подготовки или совершения террористического акта;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20" w:name="100018"/>
      <w:bookmarkEnd w:id="20"/>
      <w:r w:rsidRPr="00EA62D2">
        <w:rPr>
          <w:rFonts w:ascii="Times New Roman" w:eastAsia="Times New Roman" w:hAnsi="Times New Roman" w:cs="Times New Roman"/>
          <w:lang w:eastAsia="ru-RU"/>
        </w:rPr>
        <w:t>в) на пресечение попыток совершения террористического акта на объекте (территории);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21" w:name="100019"/>
      <w:bookmarkEnd w:id="21"/>
      <w:r w:rsidRPr="00EA62D2">
        <w:rPr>
          <w:rFonts w:ascii="Times New Roman" w:eastAsia="Times New Roman" w:hAnsi="Times New Roman" w:cs="Times New Roman"/>
          <w:lang w:eastAsia="ru-RU"/>
        </w:rPr>
        <w:t>г) на минимизацию возможных последствий и ликвидацию угрозы террористического акта на объекте (территории);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22" w:name="100050"/>
      <w:bookmarkEnd w:id="22"/>
      <w:proofErr w:type="spellStart"/>
      <w:r w:rsidRPr="00EA62D2">
        <w:rPr>
          <w:rFonts w:ascii="Times New Roman" w:eastAsia="Times New Roman" w:hAnsi="Times New Roman" w:cs="Times New Roman"/>
          <w:lang w:eastAsia="ru-RU"/>
        </w:rPr>
        <w:t>д</w:t>
      </w:r>
      <w:proofErr w:type="spellEnd"/>
      <w:r w:rsidRPr="00EA62D2">
        <w:rPr>
          <w:rFonts w:ascii="Times New Roman" w:eastAsia="Times New Roman" w:hAnsi="Times New Roman" w:cs="Times New Roman"/>
          <w:lang w:eastAsia="ru-RU"/>
        </w:rPr>
        <w:t>) на обеспечение защиты служебной информации ограниченного распространения, содержащейся в паспорте безопасности и иных документах объектов (территорий), в том числе служебной информации ограниченного распространения о принимаемых мерах по антитеррористической защищенности объектов (территорий);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23" w:name="000001"/>
      <w:bookmarkEnd w:id="23"/>
      <w:r w:rsidRPr="00EA62D2">
        <w:rPr>
          <w:rFonts w:ascii="Times New Roman" w:eastAsia="Times New Roman" w:hAnsi="Times New Roman" w:cs="Times New Roman"/>
          <w:lang w:eastAsia="ru-RU"/>
        </w:rPr>
        <w:t>е) на выявление и предотвращение несанкционированного проноса (провоза) и 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отправлений.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24" w:name="100020"/>
      <w:bookmarkEnd w:id="24"/>
      <w:r w:rsidRPr="00EA62D2">
        <w:rPr>
          <w:rFonts w:ascii="Times New Roman" w:eastAsia="Times New Roman" w:hAnsi="Times New Roman" w:cs="Times New Roman"/>
          <w:lang w:eastAsia="ru-RU"/>
        </w:rPr>
        <w:t>5. В требованиях могут содержаться дополнительные меры, которые необходимы для обеспечения антитеррористической защищенности объектов (территорий) (организационные, инженерно-технические, правовые и иные меры по созданию защиты объектов (территорий) от совершения на них террористического акта), в том числе на этапе их проектирования и планирования.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25" w:name="100021"/>
      <w:bookmarkEnd w:id="25"/>
      <w:r w:rsidRPr="00EA62D2">
        <w:rPr>
          <w:rFonts w:ascii="Times New Roman" w:eastAsia="Times New Roman" w:hAnsi="Times New Roman" w:cs="Times New Roman"/>
          <w:lang w:eastAsia="ru-RU"/>
        </w:rPr>
        <w:t xml:space="preserve">6. </w:t>
      </w:r>
      <w:proofErr w:type="gramStart"/>
      <w:r w:rsidRPr="00EA62D2">
        <w:rPr>
          <w:rFonts w:ascii="Times New Roman" w:eastAsia="Times New Roman" w:hAnsi="Times New Roman" w:cs="Times New Roman"/>
          <w:lang w:eastAsia="ru-RU"/>
        </w:rPr>
        <w:t>В требованиях определяется порядок проведения категорирования объекта (территории), то есть отнесения объекта (территории) к определенной категории с учетом степени угрозы совершения на нем террористического акта и возможных последствий его совершения на основании оценки состояния защищенности объекта (территории), учитывающей его значимость для инфраструктуры и жизнеобеспечения и степень потенциальной опасности совершения террористического акта.</w:t>
      </w:r>
      <w:proofErr w:type="gramEnd"/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26" w:name="100022"/>
      <w:bookmarkEnd w:id="26"/>
      <w:r w:rsidRPr="00EA62D2">
        <w:rPr>
          <w:rFonts w:ascii="Times New Roman" w:eastAsia="Times New Roman" w:hAnsi="Times New Roman" w:cs="Times New Roman"/>
          <w:lang w:eastAsia="ru-RU"/>
        </w:rPr>
        <w:lastRenderedPageBreak/>
        <w:t>Для каждой категории объектов (территорий) в требованиях устанавливается комплекс мер, соответствующих степени угрозы совершения террористического акта и его возможным последствиям.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27" w:name="100023"/>
      <w:bookmarkEnd w:id="27"/>
      <w:r w:rsidRPr="00EA62D2">
        <w:rPr>
          <w:rFonts w:ascii="Times New Roman" w:eastAsia="Times New Roman" w:hAnsi="Times New Roman" w:cs="Times New Roman"/>
          <w:lang w:eastAsia="ru-RU"/>
        </w:rPr>
        <w:t>Степень угрозы совершения террористического акта определяется на основании данных о совершенных и предотвращенных террористических актах.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28" w:name="100024"/>
      <w:bookmarkEnd w:id="28"/>
      <w:r w:rsidRPr="00EA62D2">
        <w:rPr>
          <w:rFonts w:ascii="Times New Roman" w:eastAsia="Times New Roman" w:hAnsi="Times New Roman" w:cs="Times New Roman"/>
          <w:lang w:eastAsia="ru-RU"/>
        </w:rPr>
        <w:t>Возможные последствия совершения террористического акта определяются на основании прогнозных показателей о количестве людей, которые могут погибнуть или получить вред здоровью, возможном материальном ущербе и ущербе окружающей природной среде.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29" w:name="100025"/>
      <w:bookmarkEnd w:id="29"/>
      <w:r w:rsidRPr="00EA62D2">
        <w:rPr>
          <w:rFonts w:ascii="Times New Roman" w:eastAsia="Times New Roman" w:hAnsi="Times New Roman" w:cs="Times New Roman"/>
          <w:lang w:eastAsia="ru-RU"/>
        </w:rPr>
        <w:t>При этом предусматривается выделение потенциально опасных объектов (территорий),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последствиями, и критических элементов объекта, совершение террористического акта на которых приведет к прекращению нормального функционирования объекта, его повреждению или аварии на объекте.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30" w:name="100026"/>
      <w:bookmarkEnd w:id="30"/>
      <w:r w:rsidRPr="00EA62D2">
        <w:rPr>
          <w:rFonts w:ascii="Times New Roman" w:eastAsia="Times New Roman" w:hAnsi="Times New Roman" w:cs="Times New Roman"/>
          <w:lang w:eastAsia="ru-RU"/>
        </w:rPr>
        <w:t>7. В требованиях определяются: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31" w:name="100027"/>
      <w:bookmarkEnd w:id="31"/>
      <w:proofErr w:type="gramStart"/>
      <w:r w:rsidRPr="00EA62D2">
        <w:rPr>
          <w:rFonts w:ascii="Times New Roman" w:eastAsia="Times New Roman" w:hAnsi="Times New Roman" w:cs="Times New Roman"/>
          <w:lang w:eastAsia="ru-RU"/>
        </w:rPr>
        <w:t>а) порядок информирования об угрозе совершения или о совершении террористического акта на объекте (территории) и реагирования на них лиц, ответственных за обеспечение антитеррористической защищенности объекта (территории), а также государственные органы, которые подлежат информированию;</w:t>
      </w:r>
      <w:proofErr w:type="gramEnd"/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32" w:name="100028"/>
      <w:bookmarkEnd w:id="32"/>
      <w:r w:rsidRPr="00EA62D2">
        <w:rPr>
          <w:rFonts w:ascii="Times New Roman" w:eastAsia="Times New Roman" w:hAnsi="Times New Roman" w:cs="Times New Roman"/>
          <w:lang w:eastAsia="ru-RU"/>
        </w:rPr>
        <w:t xml:space="preserve">б) порядок </w:t>
      </w:r>
      <w:proofErr w:type="gramStart"/>
      <w:r w:rsidRPr="00EA62D2">
        <w:rPr>
          <w:rFonts w:ascii="Times New Roman" w:eastAsia="Times New Roman" w:hAnsi="Times New Roman" w:cs="Times New Roman"/>
          <w:lang w:eastAsia="ru-RU"/>
        </w:rPr>
        <w:t>контроля за</w:t>
      </w:r>
      <w:proofErr w:type="gramEnd"/>
      <w:r w:rsidRPr="00EA62D2">
        <w:rPr>
          <w:rFonts w:ascii="Times New Roman" w:eastAsia="Times New Roman" w:hAnsi="Times New Roman" w:cs="Times New Roman"/>
          <w:lang w:eastAsia="ru-RU"/>
        </w:rPr>
        <w:t xml:space="preserve"> выполнением требований, включая должностных лиц, уполномоченных на проведение проверок, а также виды проверок, основания, периодичность и сроки их проведения.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33" w:name="100029"/>
      <w:bookmarkEnd w:id="33"/>
      <w:r w:rsidRPr="00EA62D2">
        <w:rPr>
          <w:rFonts w:ascii="Times New Roman" w:eastAsia="Times New Roman" w:hAnsi="Times New Roman" w:cs="Times New Roman"/>
          <w:lang w:eastAsia="ru-RU"/>
        </w:rPr>
        <w:t>8. К требованиям прилагается форма паспорта безопасности, которая включает в себя: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34" w:name="100030"/>
      <w:bookmarkEnd w:id="34"/>
      <w:r w:rsidRPr="00EA62D2">
        <w:rPr>
          <w:rFonts w:ascii="Times New Roman" w:eastAsia="Times New Roman" w:hAnsi="Times New Roman" w:cs="Times New Roman"/>
          <w:lang w:eastAsia="ru-RU"/>
        </w:rPr>
        <w:t>а) общие сведения об объекте (о территории) (основной вид деятельности, категория, наименование вышестоящей организации по принадлежности и общая площадь);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35" w:name="100031"/>
      <w:bookmarkEnd w:id="35"/>
      <w:r w:rsidRPr="00EA62D2">
        <w:rPr>
          <w:rFonts w:ascii="Times New Roman" w:eastAsia="Times New Roman" w:hAnsi="Times New Roman" w:cs="Times New Roman"/>
          <w:lang w:eastAsia="ru-RU"/>
        </w:rPr>
        <w:t>б) общие сведения о работниках и (или) об арендаторах объекта (территории);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36" w:name="100032"/>
      <w:bookmarkEnd w:id="36"/>
      <w:r w:rsidRPr="00EA62D2">
        <w:rPr>
          <w:rFonts w:ascii="Times New Roman" w:eastAsia="Times New Roman" w:hAnsi="Times New Roman" w:cs="Times New Roman"/>
          <w:lang w:eastAsia="ru-RU"/>
        </w:rPr>
        <w:t>в) сведения о потенциально опасных участках и (или) критических элементах объекта (территории);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37" w:name="100033"/>
      <w:bookmarkEnd w:id="37"/>
      <w:r w:rsidRPr="00EA62D2">
        <w:rPr>
          <w:rFonts w:ascii="Times New Roman" w:eastAsia="Times New Roman" w:hAnsi="Times New Roman" w:cs="Times New Roman"/>
          <w:lang w:eastAsia="ru-RU"/>
        </w:rPr>
        <w:t>г) возможные последствия в результате совершения террористического акта на объекте (территории);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38" w:name="100034"/>
      <w:bookmarkEnd w:id="38"/>
      <w:proofErr w:type="spellStart"/>
      <w:r w:rsidRPr="00EA62D2">
        <w:rPr>
          <w:rFonts w:ascii="Times New Roman" w:eastAsia="Times New Roman" w:hAnsi="Times New Roman" w:cs="Times New Roman"/>
          <w:lang w:eastAsia="ru-RU"/>
        </w:rPr>
        <w:t>д</w:t>
      </w:r>
      <w:proofErr w:type="spellEnd"/>
      <w:r w:rsidRPr="00EA62D2">
        <w:rPr>
          <w:rFonts w:ascii="Times New Roman" w:eastAsia="Times New Roman" w:hAnsi="Times New Roman" w:cs="Times New Roman"/>
          <w:lang w:eastAsia="ru-RU"/>
        </w:rPr>
        <w:t>) оценку социально-экономических последствий террористического акта на объекте (территории) (людские потери, нарушения инфраструктуры и экономический ущерб);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39" w:name="100035"/>
      <w:bookmarkEnd w:id="39"/>
      <w:r w:rsidRPr="00EA62D2">
        <w:rPr>
          <w:rFonts w:ascii="Times New Roman" w:eastAsia="Times New Roman" w:hAnsi="Times New Roman" w:cs="Times New Roman"/>
          <w:lang w:eastAsia="ru-RU"/>
        </w:rPr>
        <w:t>е) силы и средства, привлекаемые для обеспечения антитеррористической защищенности объекта (территории);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40" w:name="100036"/>
      <w:bookmarkEnd w:id="40"/>
      <w:r w:rsidRPr="00EA62D2">
        <w:rPr>
          <w:rFonts w:ascii="Times New Roman" w:eastAsia="Times New Roman" w:hAnsi="Times New Roman" w:cs="Times New Roman"/>
          <w:lang w:eastAsia="ru-RU"/>
        </w:rPr>
        <w:t>ж) меры по инженерно-технической, физической защите и пожарной безопасности объекта (территории);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41" w:name="100037"/>
      <w:bookmarkEnd w:id="41"/>
      <w:proofErr w:type="spellStart"/>
      <w:r w:rsidRPr="00EA62D2">
        <w:rPr>
          <w:rFonts w:ascii="Times New Roman" w:eastAsia="Times New Roman" w:hAnsi="Times New Roman" w:cs="Times New Roman"/>
          <w:lang w:eastAsia="ru-RU"/>
        </w:rPr>
        <w:t>з</w:t>
      </w:r>
      <w:proofErr w:type="spellEnd"/>
      <w:r w:rsidRPr="00EA62D2">
        <w:rPr>
          <w:rFonts w:ascii="Times New Roman" w:eastAsia="Times New Roman" w:hAnsi="Times New Roman" w:cs="Times New Roman"/>
          <w:lang w:eastAsia="ru-RU"/>
        </w:rPr>
        <w:t>) выводы и рекомендации;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42" w:name="100038"/>
      <w:bookmarkEnd w:id="42"/>
      <w:r w:rsidRPr="00EA62D2">
        <w:rPr>
          <w:rFonts w:ascii="Times New Roman" w:eastAsia="Times New Roman" w:hAnsi="Times New Roman" w:cs="Times New Roman"/>
          <w:lang w:eastAsia="ru-RU"/>
        </w:rPr>
        <w:t>и) дополнительную информацию с учетом особенностей объекта (территории).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43" w:name="100039"/>
      <w:bookmarkEnd w:id="43"/>
      <w:r w:rsidRPr="00EA62D2">
        <w:rPr>
          <w:rFonts w:ascii="Times New Roman" w:eastAsia="Times New Roman" w:hAnsi="Times New Roman" w:cs="Times New Roman"/>
          <w:lang w:eastAsia="ru-RU"/>
        </w:rPr>
        <w:t>9. В целях разработки паспорта безопасности в требованиях определяются: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44" w:name="100040"/>
      <w:bookmarkEnd w:id="44"/>
      <w:r w:rsidRPr="00EA62D2">
        <w:rPr>
          <w:rFonts w:ascii="Times New Roman" w:eastAsia="Times New Roman" w:hAnsi="Times New Roman" w:cs="Times New Roman"/>
          <w:lang w:eastAsia="ru-RU"/>
        </w:rPr>
        <w:lastRenderedPageBreak/>
        <w:t>а) лица, которые составляют паспорт безопасности;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45" w:name="100041"/>
      <w:bookmarkEnd w:id="45"/>
      <w:r w:rsidRPr="00EA62D2">
        <w:rPr>
          <w:rFonts w:ascii="Times New Roman" w:eastAsia="Times New Roman" w:hAnsi="Times New Roman" w:cs="Times New Roman"/>
          <w:lang w:eastAsia="ru-RU"/>
        </w:rPr>
        <w:t>б) лица, уполномоченные на утверждение паспорта безопасности;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46" w:name="100042"/>
      <w:bookmarkEnd w:id="46"/>
      <w:r w:rsidRPr="00EA62D2">
        <w:rPr>
          <w:rFonts w:ascii="Times New Roman" w:eastAsia="Times New Roman" w:hAnsi="Times New Roman" w:cs="Times New Roman"/>
          <w:lang w:eastAsia="ru-RU"/>
        </w:rPr>
        <w:t>в) количество экземпляров паспорта безопасности;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47" w:name="100043"/>
      <w:bookmarkEnd w:id="47"/>
      <w:r w:rsidRPr="00EA62D2">
        <w:rPr>
          <w:rFonts w:ascii="Times New Roman" w:eastAsia="Times New Roman" w:hAnsi="Times New Roman" w:cs="Times New Roman"/>
          <w:lang w:eastAsia="ru-RU"/>
        </w:rPr>
        <w:t>г) порядок составления и согласования паспорта безопасности (в том числе после его актуализации);</w:t>
      </w:r>
    </w:p>
    <w:p w:rsidR="00EA62D2" w:rsidRPr="00EA62D2" w:rsidRDefault="00EA62D2" w:rsidP="00EA62D2">
      <w:pPr>
        <w:rPr>
          <w:rFonts w:ascii="Times New Roman" w:eastAsia="Times New Roman" w:hAnsi="Times New Roman" w:cs="Times New Roman"/>
          <w:lang w:eastAsia="ru-RU"/>
        </w:rPr>
      </w:pPr>
      <w:bookmarkStart w:id="48" w:name="100044"/>
      <w:bookmarkEnd w:id="48"/>
      <w:proofErr w:type="spellStart"/>
      <w:r w:rsidRPr="00EA62D2">
        <w:rPr>
          <w:rFonts w:ascii="Times New Roman" w:eastAsia="Times New Roman" w:hAnsi="Times New Roman" w:cs="Times New Roman"/>
          <w:lang w:eastAsia="ru-RU"/>
        </w:rPr>
        <w:t>д</w:t>
      </w:r>
      <w:proofErr w:type="spellEnd"/>
      <w:r w:rsidRPr="00EA62D2">
        <w:rPr>
          <w:rFonts w:ascii="Times New Roman" w:eastAsia="Times New Roman" w:hAnsi="Times New Roman" w:cs="Times New Roman"/>
          <w:lang w:eastAsia="ru-RU"/>
        </w:rPr>
        <w:t>) порядок и сроки актуализации паспорта безопасности с учетом основного предназначения объекта (территории), общей площади и периметра его территории, количества потенциально опасных и критических элементов объекта (территории), сил и средств, привлекаемых для обеспечения его антитеррористической защищенности, а также с учетом мер по инженерно-технической защите объекта (территории).</w:t>
      </w:r>
    </w:p>
    <w:p w:rsidR="00AD7F6E" w:rsidRPr="00EA62D2" w:rsidRDefault="00AD7F6E" w:rsidP="00EA62D2"/>
    <w:sectPr w:rsidR="00AD7F6E" w:rsidRPr="00EA62D2" w:rsidSect="00AD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2AD0"/>
    <w:rsid w:val="000A04BB"/>
    <w:rsid w:val="002E5E3D"/>
    <w:rsid w:val="0033056E"/>
    <w:rsid w:val="006C669F"/>
    <w:rsid w:val="00AD7F6E"/>
    <w:rsid w:val="00CD2AD0"/>
    <w:rsid w:val="00E332BE"/>
    <w:rsid w:val="00EA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6E"/>
  </w:style>
  <w:style w:type="paragraph" w:styleId="2">
    <w:name w:val="heading 2"/>
    <w:basedOn w:val="a"/>
    <w:link w:val="20"/>
    <w:uiPriority w:val="9"/>
    <w:qFormat/>
    <w:rsid w:val="00CD2A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A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center">
    <w:name w:val="pcenter"/>
    <w:basedOn w:val="a"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D2A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2AD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D2AD0"/>
    <w:rPr>
      <w:color w:val="0000FF"/>
      <w:u w:val="single"/>
    </w:rPr>
  </w:style>
  <w:style w:type="paragraph" w:customStyle="1" w:styleId="pright">
    <w:name w:val="pright"/>
    <w:basedOn w:val="a"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6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3936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8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0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8184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1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7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1997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4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2738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postanovlenie-pravitelstva-rf-ot-25122013-n-124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doc/postanovlenie-pravitelstva-rf-ot-25122013-n-1244/" TargetMode="External"/><Relationship Id="rId5" Type="http://schemas.openxmlformats.org/officeDocument/2006/relationships/hyperlink" Target="https://legalacts.ru/doc/postanovlenie-pravitelstva-rf-ot-25122013-n-1244/" TargetMode="External"/><Relationship Id="rId4" Type="http://schemas.openxmlformats.org/officeDocument/2006/relationships/hyperlink" Target="https://legalacts.ru/doc/federalnyi-zakon-ot-06032006-n-35-fz-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1279</Words>
  <Characters>7293</Characters>
  <Application>Microsoft Office Word</Application>
  <DocSecurity>0</DocSecurity>
  <Lines>60</Lines>
  <Paragraphs>17</Paragraphs>
  <ScaleCrop>false</ScaleCrop>
  <Company/>
  <LinksUpToDate>false</LinksUpToDate>
  <CharactersWithSpaces>8555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Викторовна</dc:creator>
  <cp:lastModifiedBy>Надежда Викторовна</cp:lastModifiedBy>
  <cp:revision>2</cp:revision>
  <dcterms:created xsi:type="dcterms:W3CDTF">2020-10-29T08:02:00Z</dcterms:created>
  <dcterms:modified xsi:type="dcterms:W3CDTF">2020-10-29T08:02:00Z</dcterms:modified>
</cp:coreProperties>
</file>