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B2A" w:rsidRPr="00A51B2A" w:rsidRDefault="00A51B2A" w:rsidP="00A51B2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ПРАВИТЕЛЬСТВО РОССИЙСКОЙ ФЕДЕРАЦИИ</w:t>
      </w:r>
    </w:p>
    <w:p w:rsidR="00A51B2A" w:rsidRPr="00A51B2A" w:rsidRDefault="00A51B2A" w:rsidP="00A51B2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100002"/>
      <w:bookmarkEnd w:id="0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ПОСТАНОВЛЕНИЕ</w:t>
      </w:r>
    </w:p>
    <w:p w:rsidR="00A51B2A" w:rsidRPr="00A51B2A" w:rsidRDefault="00A51B2A" w:rsidP="00A51B2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от 15 ноября 2014 г. N 1208</w:t>
      </w:r>
    </w:p>
    <w:p w:rsidR="00A51B2A" w:rsidRPr="00A51B2A" w:rsidRDefault="00A51B2A" w:rsidP="00A51B2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000001"/>
      <w:bookmarkStart w:id="2" w:name="100003"/>
      <w:bookmarkEnd w:id="1"/>
      <w:bookmarkEnd w:id="2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ОБ УТВЕРЖДЕНИИ ТРЕБОВАНИЙ</w:t>
      </w:r>
    </w:p>
    <w:p w:rsidR="00A51B2A" w:rsidRPr="00A51B2A" w:rsidRDefault="00A51B2A" w:rsidP="00A51B2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СОБЛЮДЕНИЮ ТРАНСПОРТНОЙ БЕЗОПАСНОСТИ ДЛЯ ФИЗИЧЕСКИХ ЛИЦ,</w:t>
      </w:r>
    </w:p>
    <w:p w:rsidR="00A51B2A" w:rsidRPr="00A51B2A" w:rsidRDefault="00A51B2A" w:rsidP="00A51B2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СЛЕДУЮЩИХ ЛИБО НАХОДЯЩИХСЯ НА ОБЪЕКТАХ </w:t>
      </w:r>
      <w:proofErr w:type="gramStart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ТРАНСПОРТНОЙ</w:t>
      </w:r>
      <w:proofErr w:type="gramEnd"/>
    </w:p>
    <w:p w:rsidR="00A51B2A" w:rsidRPr="00A51B2A" w:rsidRDefault="00A51B2A" w:rsidP="00A51B2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ИНФРАСТРУКТУРЫ ИЛИ ТРАНСПОРТНЫХ </w:t>
      </w:r>
      <w:proofErr w:type="gramStart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СРЕДСТВАХ</w:t>
      </w:r>
      <w:proofErr w:type="gramEnd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 ВИДАМ</w:t>
      </w:r>
    </w:p>
    <w:p w:rsidR="00A51B2A" w:rsidRPr="00A51B2A" w:rsidRDefault="00A51B2A" w:rsidP="00A51B2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ТРАНСПОРТА, А ТАКЖЕ В ЗОНАХ БЕЗОПАСНОСТИ, УСТАНОВЛЕННЫХ</w:t>
      </w:r>
    </w:p>
    <w:p w:rsidR="00A51B2A" w:rsidRPr="00A51B2A" w:rsidRDefault="00A51B2A" w:rsidP="00A51B2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ВОКРУГ ОТДЕЛЬНЫХ СУДОВ И (ИЛИ) ИНЫХ ПЛАВУЧИХ СРЕДСТВ</w:t>
      </w:r>
    </w:p>
    <w:p w:rsidR="00A51B2A" w:rsidRPr="00A51B2A" w:rsidRDefault="00A51B2A" w:rsidP="00A51B2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С ЯДЕРНЫМ РЕАКТОРОМ ЛИБО СУДОВ И (ИЛИ) ИНЫХ ПЛАВУЧИХ</w:t>
      </w:r>
    </w:p>
    <w:p w:rsidR="00A51B2A" w:rsidRPr="00A51B2A" w:rsidRDefault="00A51B2A" w:rsidP="00A51B2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СРЕДСТВ, ТРАНСПОРТИРУЮЩИХ ЯДЕРНЫЕ МАТЕРИАЛЫ, ОБЪЕКТОВ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ТРАНСПОРТНОЙ ИНФРАСТРУКТУРЫ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100004"/>
      <w:bookmarkEnd w:id="3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со </w:t>
      </w:r>
      <w:hyperlink r:id="rId4" w:anchor="000047" w:history="1">
        <w:r w:rsidRPr="00A51B2A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lang w:eastAsia="ru-RU"/>
          </w:rPr>
          <w:t>статьей 8</w:t>
        </w:r>
      </w:hyperlink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 Федерального закона "О транспортной безопасности" Правительство Российской Федерации постановляет: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" w:name="000002"/>
      <w:bookmarkStart w:id="5" w:name="100005"/>
      <w:bookmarkEnd w:id="4"/>
      <w:bookmarkEnd w:id="5"/>
      <w:proofErr w:type="gramStart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Утвердить прилагаемые </w:t>
      </w:r>
      <w:hyperlink r:id="rId5" w:anchor="100008" w:history="1">
        <w:r w:rsidRPr="00A51B2A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lang w:eastAsia="ru-RU"/>
          </w:rPr>
          <w:t>требования</w:t>
        </w:r>
      </w:hyperlink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 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транспорта, а также в зонах безопасности, установленных вокруг отдельных судов и (или) иных плавучих средств с ядерным реактором либо судов и (или) иных плавучих средств, транспортирующих ядерные материалы, объектов транспортной инфраструктуры.</w:t>
      </w:r>
      <w:proofErr w:type="gramEnd"/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" w:name="100006"/>
      <w:bookmarkEnd w:id="6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Председатель Правительства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Д.МЕДВЕДЕВ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" w:name="100007"/>
      <w:bookmarkEnd w:id="7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Утверждены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постановлением Правительства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от 15 ноября 2014 г. N 1208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" w:name="000003"/>
      <w:bookmarkStart w:id="9" w:name="100008"/>
      <w:bookmarkEnd w:id="8"/>
      <w:bookmarkEnd w:id="9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ТРЕБОВАНИЯ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СОБЛЮДЕНИЮ ТРАНСПОРТНОЙ БЕЗОПАСНОСТИ ДЛЯ ФИЗИЧЕСКИХ ЛИЦ,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СЛЕДУЮЩИХ ЛИБО НАХОДЯЩИХСЯ НА ОБЪЕКТАХ </w:t>
      </w:r>
      <w:proofErr w:type="gramStart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ТРАНСПОРТНОЙ</w:t>
      </w:r>
      <w:proofErr w:type="gramEnd"/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ИНФРАСТРУКТУРЫ ИЛИ ТРАНСПОРТНЫХ </w:t>
      </w:r>
      <w:proofErr w:type="gramStart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СРЕДСТВАХ</w:t>
      </w:r>
      <w:proofErr w:type="gramEnd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 ВИДАМ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ТРАНСПОРТА, А ТАКЖЕ В ЗОНАХ БЕЗОПАСНОСТИ, УСТАНОВЛЕННЫХ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ВОКРУГ ОТДЕЛЬНЫХ СУДОВ И (ИЛИ) ИНЫХ ПЛАВУЧИХ СРЕДСТВ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С ЯДЕРНЫМ РЕАКТОРОМ ЛИБО СУДОВ И (ИЛИ) ИНЫХ ПЛАВУЧИХ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СРЕДСТВ, ТРАНСПОРТИРУЮЩИХ ЯДЕРНЫЕ МАТЕРИАЛЫ, ОБЪЕКТОВ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ТРАНСПОРТНОЙ ИНФРАСТРУКТУРЫ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0" w:name="000004"/>
      <w:bookmarkStart w:id="11" w:name="100009"/>
      <w:bookmarkEnd w:id="10"/>
      <w:bookmarkEnd w:id="11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</w:t>
      </w:r>
      <w:proofErr w:type="gramStart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Настоящий документ определяет требования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 различных видов транспорта, а также в зонах безопасности, установленных вокруг отдельных судов и (или) иных плавучих средств с ядерным реактором либо судов и (или) иных плавучих средств, транспортирующих ядерные материалы, объектов транспортной инфраструктуры.</w:t>
      </w:r>
      <w:proofErr w:type="gramEnd"/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2" w:name="100010"/>
      <w:bookmarkEnd w:id="12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2. Физические лица, следующие либо находящиеся на объекте транспортной инфраструктуры или транспортном средстве, обязаны: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3" w:name="100011"/>
      <w:bookmarkEnd w:id="13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а) осуществлять проход (проезд) в зону транспортной безопасности в соответствии с правилами проведения досмотра, дополнительного досмотра и повторного досмотра в целях обеспечения транспортной безопасности, включающими перечень необходимых документов, устанавливаемыми Министерством транспорта Российской Федерации по согласованию с Министерством внутренних дел Российской Федерации и Федеральной службой безопасности Российской Федерации;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б) выполнять требования сил обеспечения транспортной безопасности, направленные на обеспечение транспортной безопасности, а также не предпринимать действий, препятствующих выполнению ими служебных обязанностей;</w:t>
      </w:r>
      <w:proofErr w:type="gramEnd"/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4" w:name="100013"/>
      <w:bookmarkEnd w:id="14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в) информировать силы обеспечения транспортной безопасности о событиях или действиях, создающих угрозу транспортной безопасности объекта транспортной инфраструктуры или транспортного средства.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5" w:name="100014"/>
      <w:bookmarkEnd w:id="15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3. Физическим лицам, следующим либо находящимся на объекте транспортной инфраструктуры или транспортном средстве, запрещается: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6" w:name="100015"/>
      <w:bookmarkEnd w:id="16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а) проносить (провозить) в зону транспортной безопасности предметы и вещества, запрещенные или ограниченные для перемещения на объекте транспортной инфраструктуры и (или) транспортном средстве;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7" w:name="100016"/>
      <w:bookmarkEnd w:id="17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б) препятствовать функционированию технических средств обеспечения транспортной безопасности, расположенных в зоне транспортной безопасности;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8" w:name="100017"/>
      <w:bookmarkEnd w:id="18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в) принимать материальные объекты для их перевозки на транспортном средстве без уведомления сил обеспечения транспортной безопасности и прохождения процедуры досмотра в случаях, предусмотренных требованиями по обеспечению транспортной безопасности, установленными в соответствии со </w:t>
      </w:r>
      <w:hyperlink r:id="rId6" w:anchor="000043" w:history="1">
        <w:r w:rsidRPr="00A51B2A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lang w:eastAsia="ru-RU"/>
          </w:rPr>
          <w:t>статьей 8</w:t>
        </w:r>
      </w:hyperlink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 Федерального закона "О транспортной безопасности";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9" w:name="100018"/>
      <w:bookmarkEnd w:id="19"/>
      <w:proofErr w:type="gramStart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г) совершать действия, создающие препятствия (в том числе с использованием транспортных и других технических средств) функционированию транспортного средства или ограничивающие функционирование объектов транспортной инфраструктуры, включая распространение заведомо ложных сообщений о событиях или действиях, создающих угрозу транспортной безопасности объекта транспортной инфраструктуры или транспортного средства, а также действия, направленные на повреждение (хищение) элементов объекта транспортной инфраструктуры или транспортного средства, которые могут привести</w:t>
      </w:r>
      <w:proofErr w:type="gramEnd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их в негодное для эксплуатации состояние либо состояние, угрожающее жизни или здоровью персонала субъекта транспортной инфраструктуры или подразделения транспортной безопасности, пассажиров и других лиц;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0" w:name="100019"/>
      <w:bookmarkEnd w:id="20"/>
      <w:proofErr w:type="spellStart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spellEnd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) передавать документы сторонним лицам, предоставляющие право прохождения процедуры досмотра в особом порядке, для прохода (проезда) в зону транспортной безопасности;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1" w:name="100020"/>
      <w:bookmarkEnd w:id="21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е) осуществлять проход (проезд) в зону транспортной безопасности объекта транспортной инфраструктуры или транспортного средства </w:t>
      </w:r>
      <w:proofErr w:type="gramStart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</w:t>
      </w:r>
      <w:proofErr w:type="gramEnd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gramStart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обход) установленных субъектом транспортной инфраструктуры или перевозчиком проходов (проездов);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2" w:name="100021"/>
      <w:bookmarkEnd w:id="22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ж) предпринимать действия, имитирующие подготовку к совершению либо совершение актов незаконного вмешательства в деятельность объекта транспортной инфраструктуры или транспортного средства;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3" w:name="100022"/>
      <w:bookmarkEnd w:id="23"/>
      <w:proofErr w:type="spellStart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proofErr w:type="spellEnd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) использовать пиротехнические изделия без разрешения лица, ответственного за обеспечение транспортной безопасности на объекте транспортной инфраструктуры или транспортном средстве;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4" w:name="100025"/>
      <w:bookmarkStart w:id="25" w:name="100023"/>
      <w:bookmarkEnd w:id="24"/>
      <w:bookmarkEnd w:id="25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и) использовать маломерные самоходные и несамоходные суда (плавательные средства) на участках акваторий морских портов, используемых для посадки (высадки) пассажиров и (или) перевалки грузов повышенной опасности, определенных обязательными постановлениями в морском порту, утверждаемыми Министерством транспорта Российской Федерации.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6" w:name="000005"/>
      <w:bookmarkEnd w:id="26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</w:t>
      </w:r>
      <w:proofErr w:type="gramStart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Физические лица, следующие либо находящиеся в зоне безопасности, установленной вокруг отдельных судов и (или) иных плавучих средств с ядерным реактором либо судов и (или) иных плавучих средств, транспортирующих ядерные материалы, объектов транспортной инфраструктуры, обязаны:</w:t>
      </w:r>
      <w:proofErr w:type="gramEnd"/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7" w:name="000006"/>
      <w:bookmarkEnd w:id="27"/>
      <w:proofErr w:type="gramStart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а) соблюдать ограничения и запреты, предусмотренные установленными Правительством Российской Федерации в соответствии с </w:t>
      </w:r>
      <w:hyperlink r:id="rId7" w:anchor="000133" w:history="1">
        <w:r w:rsidRPr="00A51B2A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lang w:eastAsia="ru-RU"/>
          </w:rPr>
          <w:t>частью 8.1 статьи 12.3</w:t>
        </w:r>
      </w:hyperlink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 Федерального закона "О транспортной безопасности" особенностями защиты от актов незаконного вмешательства отдельных судов и (или) иных плавучих средств с ядерным реактором либо судов и (или) иных плавучих средств, транспортирующих ядерные материалы, объектов транспортной инфраструктуры, вокруг которых устанавливаются зоны безопасности;</w:t>
      </w:r>
      <w:proofErr w:type="gramEnd"/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8" w:name="000007"/>
      <w:bookmarkEnd w:id="28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б) выполнять требования лиц, осуществляющих меры защиты от актов незаконного вмешательства в зонах безопасности, устанавливаемых вокруг отдельных судов и (или) иных плавучих средств с ядерным реактором либо судов и (или) иных плавучих средств, транспортирующих ядерные материалы, объектов транспортной инфраструктуры, а также не предпринимать действий, препятствующих выполнению ими служебных обязанностей.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proofErr w:type="gramStart"/>
      <w:r w:rsidRPr="00A51B2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Судебная практика и законодательство — Постановление Правительства РФ от 15.11.2014 N 1208 (ред. от 04.09.2020) "Об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транспорта, а также в зонах безопасности, установленных вокруг отдельных судов и (или) иных плавучих средств с ядерным реактором либо судов и (или) иных плавучих</w:t>
      </w:r>
      <w:proofErr w:type="gramEnd"/>
      <w:r w:rsidRPr="00A51B2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средств, транспортирующих ядерные материалы, объектов транспортной инфраструктуры"</w:t>
      </w: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8" w:anchor="100012" w:history="1">
        <w:r w:rsidRPr="00A51B2A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lang w:eastAsia="ru-RU"/>
          </w:rPr>
          <w:t>Приказ Минтранса России от 23.07.2015 N 227 (ред. от 25.03.2019) Об утверждении Правил проведения досмотра, дополнительного досмотра, повторного досмотра в целях обеспечения транспортной безопасности</w:t>
        </w:r>
      </w:hyperlink>
    </w:p>
    <w:p w:rsidR="00A51B2A" w:rsidRPr="00A51B2A" w:rsidRDefault="00A51B2A" w:rsidP="00A51B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9" w:name="100012"/>
      <w:bookmarkEnd w:id="29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</w:t>
      </w:r>
      <w:proofErr w:type="gramStart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Правила проведения досмотра, дополнительного досмотра, повторного досмотра в целях обеспечения транспортной безопасности (далее - Правила) разработаны на основании Федерального </w:t>
      </w:r>
      <w:hyperlink r:id="rId9" w:anchor="100216" w:history="1">
        <w:r w:rsidRPr="00A51B2A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lang w:eastAsia="ru-RU"/>
          </w:rPr>
          <w:t>закона</w:t>
        </w:r>
      </w:hyperlink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 от 9 февраля 2007 г. N 16-ФЗ "О транспортной безопасности" &lt;1&gt; (далее - Закон о транспортной безопасности) с учетом Требований по обеспечению транспортной безопасности по видам транспорта, в том числе требований к антитеррористической защищенности объектов (территорий), учитывающие уровни безопасности для различных категорий</w:t>
      </w:r>
      <w:proofErr w:type="gramEnd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объектов транспортной инфраструктуры и транспортных средств (далее - Требования), </w:t>
      </w:r>
      <w:hyperlink r:id="rId10" w:anchor="100011" w:history="1">
        <w:r w:rsidRPr="00A51B2A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lang w:eastAsia="ru-RU"/>
          </w:rPr>
          <w:t>постановления</w:t>
        </w:r>
      </w:hyperlink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Правительства Российской Федерации от 15 ноября 2014 г. N 1208 "Об </w:t>
      </w:r>
      <w:r w:rsidRPr="00A51B2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транспорта" (далее - Требования по соблюдению транспортной безопасности) и норм международных договоров Российской Федерации.</w:t>
      </w:r>
      <w:proofErr w:type="gramEnd"/>
    </w:p>
    <w:p w:rsidR="00A51B2A" w:rsidRPr="00A51B2A" w:rsidRDefault="00A51B2A" w:rsidP="00A51B2A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D7F6E" w:rsidRPr="00A51B2A" w:rsidRDefault="00A51B2A" w:rsidP="00A51B2A">
      <w:pPr>
        <w:rPr>
          <w:szCs w:val="20"/>
        </w:rPr>
      </w:pPr>
      <w:r w:rsidRPr="00A51B2A">
        <w:rPr>
          <w:rFonts w:ascii="inherit" w:eastAsia="Times New Roman" w:hAnsi="inherit" w:cs="Arial"/>
          <w:sz w:val="20"/>
          <w:szCs w:val="20"/>
          <w:lang w:eastAsia="ru-RU"/>
        </w:rPr>
        <w:drawing>
          <wp:inline distT="0" distB="0" distL="0" distR="0">
            <wp:extent cx="155575" cy="155575"/>
            <wp:effectExtent l="19050" t="0" r="0" b="0"/>
            <wp:docPr id="47" name="Рисунок 47" descr="https://yastatic.net/share/static/b-sha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yastatic.net/share/static/b-shar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2" w:tgtFrame="_blank" w:tooltip="Мой Мир" w:history="1">
        <w:r w:rsidRPr="00A51B2A">
          <w:rPr>
            <w:rStyle w:val="a3"/>
            <w:rFonts w:ascii="inherit" w:eastAsia="Times New Roman" w:hAnsi="inherit" w:cs="Arial"/>
            <w:sz w:val="20"/>
            <w:szCs w:val="20"/>
            <w:lang w:eastAsia="ru-RU"/>
          </w:rPr>
          <w:br/>
        </w:r>
      </w:hyperlink>
    </w:p>
    <w:sectPr w:rsidR="00AD7F6E" w:rsidRPr="00A51B2A" w:rsidSect="00AD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2AD0"/>
    <w:rsid w:val="000A04BB"/>
    <w:rsid w:val="002E5E3D"/>
    <w:rsid w:val="0033056E"/>
    <w:rsid w:val="00660A8C"/>
    <w:rsid w:val="006C669F"/>
    <w:rsid w:val="00A51B2A"/>
    <w:rsid w:val="00AB6678"/>
    <w:rsid w:val="00AD7F6E"/>
    <w:rsid w:val="00AE4BC5"/>
    <w:rsid w:val="00CD2AD0"/>
    <w:rsid w:val="00E332BE"/>
    <w:rsid w:val="00E85BAD"/>
    <w:rsid w:val="00EA6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F6E"/>
  </w:style>
  <w:style w:type="paragraph" w:styleId="2">
    <w:name w:val="heading 2"/>
    <w:basedOn w:val="a"/>
    <w:link w:val="20"/>
    <w:uiPriority w:val="9"/>
    <w:qFormat/>
    <w:rsid w:val="00CD2A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A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center">
    <w:name w:val="pcenter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D2A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D2AD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D2AD0"/>
    <w:rPr>
      <w:color w:val="0000FF"/>
      <w:u w:val="single"/>
    </w:rPr>
  </w:style>
  <w:style w:type="paragraph" w:customStyle="1" w:styleId="pright">
    <w:name w:val="pright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6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69F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85BAD"/>
    <w:rPr>
      <w:color w:val="800080"/>
      <w:u w:val="single"/>
    </w:rPr>
  </w:style>
  <w:style w:type="paragraph" w:customStyle="1" w:styleId="plevel1">
    <w:name w:val="p_level_1"/>
    <w:basedOn w:val="a"/>
    <w:rsid w:val="00E85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">
    <w:name w:val="b-share"/>
    <w:basedOn w:val="a0"/>
    <w:rsid w:val="00E85BAD"/>
  </w:style>
  <w:style w:type="character" w:customStyle="1" w:styleId="b-share-icon">
    <w:name w:val="b-share-icon"/>
    <w:basedOn w:val="a0"/>
    <w:rsid w:val="00E85B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8092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8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2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81543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1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6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58737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2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8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8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3936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8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0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8184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1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1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1954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4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7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16976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1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5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8193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83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4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8782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8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9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2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1997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4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2738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8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9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4455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6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48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0722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9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69586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7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rikaz-mintransa-rossii-ot-23072015-n-227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federalnyi-zakon-ot-09022007-n-16-fz-o/" TargetMode="External"/><Relationship Id="rId12" Type="http://schemas.openxmlformats.org/officeDocument/2006/relationships/hyperlink" Target="https://share.yandex.net/go.xml?service=moimir&amp;url=https%3A%2F%2Flegalacts.ru%2Fdoc%2Fpostanovlenie-pravitelstva-rf-ot-15112014-n-1208%2F&amp;title=%D0%9F%D0%BE%D1%81%D1%82%D0%B0%D0%BD%D0%BE%D0%B2%D0%BB%D0%B5%D0%BD%D0%B8%D0%B5%20%D0%9F%D1%80%D0%B0%D0%B2%D0%B8%D1%82%D0%B5%D0%BB%D1%8C%D1%81%D1%82%D0%B2%D0%B0%20%D0%A0%D0%A4%20%D0%BE%D1%82%2015.11.2014%20N%20120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federalnyi-zakon-ot-09022007-n-16-fz-o/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legalacts.ru/doc/postanovlenie-pravitelstva-rf-ot-15112014-n-1208/" TargetMode="External"/><Relationship Id="rId10" Type="http://schemas.openxmlformats.org/officeDocument/2006/relationships/hyperlink" Target="https://legalacts.ru/doc/postanovlenie-pravitelstva-rf-ot-15112014-n-1208/" TargetMode="External"/><Relationship Id="rId4" Type="http://schemas.openxmlformats.org/officeDocument/2006/relationships/hyperlink" Target="https://legalacts.ru/doc/federalnyi-zakon-ot-09022007-n-16-fz-o/" TargetMode="External"/><Relationship Id="rId9" Type="http://schemas.openxmlformats.org/officeDocument/2006/relationships/hyperlink" Target="https://legalacts.ru/doc/federalnyi-zakon-ot-09022007-n-16-fz-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Викторовна</dc:creator>
  <cp:lastModifiedBy>Надежда Викторовна</cp:lastModifiedBy>
  <cp:revision>2</cp:revision>
  <dcterms:created xsi:type="dcterms:W3CDTF">2020-10-29T08:09:00Z</dcterms:created>
  <dcterms:modified xsi:type="dcterms:W3CDTF">2020-10-29T08:09:00Z</dcterms:modified>
</cp:coreProperties>
</file>