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ПРАВИТЕЛЬСТВО РОССИЙСКОЙ ФЕДЕРАЦИИ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0" w:name="100002"/>
      <w:bookmarkEnd w:id="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ПОСТАНОВЛЕНИЕ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от 30 октября 2014 г. N 1130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" w:name="000016"/>
      <w:bookmarkStart w:id="2" w:name="100003"/>
      <w:bookmarkEnd w:id="1"/>
      <w:bookmarkEnd w:id="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 УТВЕРЖДЕНИИ ТРЕБОВАНИЙ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 АНТИТЕРРОРИСТИЧЕСКОЙ ЗАЩИЩЕННОСТИ ОБЪЕКТОВ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(ТЕРРИТОРИЙ), НАХОДЯЩИХСЯ В ВЕДЕНИИ МИНИСТЕРСТВА ЦИФРОВОГО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РАЗВИТИЯ, СВЯЗИ И МАССОВЫХ КОММУНИКАЦИЙ РОССИЙСКОЙ ФЕДЕРАЦИИ,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ФЕДЕРАЛЬНОЙ СЛУЖБЫ ПО НАДЗОРУ В СФЕРЕ СВЯЗИ, ИНФОРМАЦИОННЫХ ТЕХНОЛОГИЙ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 МАССОВЫХ КОММУНИКАЦИЙ, ФЕДЕРАЛЬНОГО АГЕНТСТВА СВЯЗИ,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ФЕДЕРАЛЬНОГО АГЕНТСТВА ПО ПЕЧАТИ И МАССОВЫМ КОММУНИКАЦИЯМ,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 ТАКЖЕ ПОДВЕДОМСТВЕННЫХ ИМ ОРГАНИЗАЦИЙ, И ФОРМЫ ПАСПОРТА</w:t>
      </w:r>
    </w:p>
    <w:p w:rsidR="00AE4BC5" w:rsidRPr="00AE4BC5" w:rsidRDefault="00AE4BC5" w:rsidP="00AE4BC5">
      <w:pPr>
        <w:jc w:val="center"/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БЕЗОПАСНОСТИ ТАКИХ ОБЪЕКТОВ (ТЕРРИТОРИЙ)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" w:name="100004"/>
      <w:bookmarkEnd w:id="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 соответствии с </w:t>
      </w:r>
      <w:hyperlink r:id="rId4" w:anchor="000020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пунктом 4 части 2 статьи 5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" w:name="100005"/>
      <w:bookmarkEnd w:id="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Утвердить прилагаемые:</w:t>
      </w:r>
    </w:p>
    <w:bookmarkStart w:id="5" w:name="000017"/>
    <w:bookmarkStart w:id="6" w:name="100006"/>
    <w:bookmarkEnd w:id="5"/>
    <w:bookmarkEnd w:id="6"/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"https://legalacts.ru/doc/postanovlenie-pravitelstva-rf-ot-30102014-n-1130/" \l "100010" </w:instrTex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AE4BC5">
        <w:rPr>
          <w:rStyle w:val="a3"/>
          <w:rFonts w:ascii="inherit" w:eastAsia="Times New Roman" w:hAnsi="inherit" w:cs="Arial"/>
          <w:sz w:val="20"/>
          <w:szCs w:val="20"/>
          <w:lang w:eastAsia="ru-RU"/>
        </w:rPr>
        <w:t>требования</w: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к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организаций;</w:t>
      </w:r>
    </w:p>
    <w:bookmarkStart w:id="7" w:name="000018"/>
    <w:bookmarkStart w:id="8" w:name="100007"/>
    <w:bookmarkEnd w:id="7"/>
    <w:bookmarkEnd w:id="8"/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"https://legalacts.ru/doc/postanovlenie-pravitelstva-rf-ot-30102014-n-1130/" \l "100297" </w:instrTex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AE4BC5">
        <w:rPr>
          <w:rStyle w:val="a3"/>
          <w:rFonts w:ascii="inherit" w:eastAsia="Times New Roman" w:hAnsi="inherit" w:cs="Arial"/>
          <w:sz w:val="20"/>
          <w:szCs w:val="20"/>
          <w:lang w:eastAsia="ru-RU"/>
        </w:rPr>
        <w:t>форму</w: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паспорта безопасности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" w:name="100008"/>
      <w:bookmarkEnd w:id="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Председатель Правительства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Д.МЕДВЕДЕВ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" w:name="100009"/>
      <w:bookmarkEnd w:id="1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Утверждены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от 30 октября 2014 г. N 1130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" w:name="000019"/>
      <w:bookmarkStart w:id="12" w:name="100010"/>
      <w:bookmarkEnd w:id="11"/>
      <w:bookmarkEnd w:id="1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ТРЕБОВАНИЯ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К АНТИТЕРРОРИСТИЧЕСКОЙ ЗАЩИЩЕННОСТИ ОБЪЕКТОВ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(ТЕРРИТОРИЙ), НАХОДЯЩИХСЯ В ВЕДЕНИИ МИНИСТЕРСТВА ЦИФРОВОГО РАЗВИТИЯ,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СВЯЗИ И МАССОВЫХ КОММУНИКАЦИЙ РОССИЙСКОЙ ФЕДЕРАЦИИ, ФЕДЕРАЛЬНОЙ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СЛУЖБЫ ПО НАДЗОРУ В СФЕРЕ СВЯЗИ, ИНФОРМАЦИОННЫХ ТЕХНОЛОГИЙ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 МАССОВЫХ КОММУНИКАЦИЙ, ФЕДЕРАЛЬНОГО АГЕНТСТВА СВЯЗИ,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ФЕДЕРАЛЬНОГО АГЕНТСТВА ПО ПЕЧАТИ И МАССОВЫМ КОММУНИКАЦИЯМ,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 ТАКЖЕ ПОДВЕДОМСТВЕННЫХ ИМ ОРГАНИЗАЦИЙ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" w:name="100011"/>
      <w:bookmarkEnd w:id="1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I. Общие положения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" w:name="000020"/>
      <w:bookmarkStart w:id="15" w:name="100012"/>
      <w:bookmarkEnd w:id="14"/>
      <w:bookmarkEnd w:id="1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1.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Настоящие требования определяют порядок обеспечения антитеррористической защищенности объектов (территорий), находящихся в ведении Министерства цифрового развития,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их территориальных органов и подведомственных им организаций (далее соответственно - органы (организации), объекты (территории), включая вопросы инженерно-технической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укрепленности</w:t>
      </w:r>
      <w:proofErr w:type="spellEnd"/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объектов (территорий), оснащения их техническими средствами и иные вопросы, влияющие на уровень антитеррористической защищенности объектов (территорий).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" w:name="100013"/>
      <w:bookmarkEnd w:id="1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2. Для целей настоящих требований под объектами (территориями) понимаются комплексы технологически и технически связанных между собой зданий, строений, сооружений и систем, отдельные здания, строения и сооружения, линии связи, правообладателем которых являются органы (организации).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" w:name="000030"/>
      <w:bookmarkStart w:id="18" w:name="000021"/>
      <w:bookmarkStart w:id="19" w:name="100014"/>
      <w:bookmarkEnd w:id="17"/>
      <w:bookmarkEnd w:id="18"/>
      <w:bookmarkEnd w:id="1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3. Настоящие требования распространяются на объекты (территории) организаций, относящихся к сфере деятельности Министерства цифрового развития, связи и массовых коммуникаций Российской Федерации и подведомственных указанному Министерству федеральных органов исполнительной власти.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" w:name="000001"/>
      <w:bookmarkStart w:id="21" w:name="100015"/>
      <w:bookmarkEnd w:id="20"/>
      <w:bookmarkEnd w:id="2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4. Настоящие требования не распространяются: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" w:name="000002"/>
      <w:bookmarkEnd w:id="2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на объекты (территории), подлежащие обязательной охране войсками национальной гвардии Российской Федерации;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" w:name="000003"/>
      <w:bookmarkEnd w:id="2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на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порядка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контроля за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оборудованием и эксплуатацией указанных инженерно-технических средств охраны.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" w:name="100016"/>
      <w:bookmarkEnd w:id="2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II. Категорирование объектов (территорий) и порядок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его проведения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" w:name="100017"/>
      <w:bookmarkEnd w:id="2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5. В целях установления дифференцированных требований по обеспечению антитеррористической защищенности объектов (территорий) осуществляется их категорирование.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" w:name="100018"/>
      <w:bookmarkEnd w:id="2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6. Категорирование объектов (территорий) осуществляется на основании оценки состояния защищенности объектов (территорий), учитывающей их значимость для инфраструктуры и жизнеобеспечения, степень потенциальной опасности и угрозы совершения террористического акта на объектах (территориях), а также возможных последствий его совершения.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" w:name="100019"/>
      <w:bookmarkEnd w:id="2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Степень угрозы совершения террористического акта определяется на основании данных о совершенных и предотвращенных террористических актах. Возможные последствия совершения террористического акта на объекте (территории) определяются на основании прогнозных показателей о количестве работников органа (организации), эксплуатирующих объект (территорию), и количестве людей, которые могут погибнуть или </w: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получить вред здоровью, о возможном материальном ущербе и ущербе окружающей природной среде в районе нахождения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" w:name="100020"/>
      <w:bookmarkEnd w:id="2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7. Категорирование объекта (территории) организуется руководителем органа (организации), являющегося правообладателем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" w:name="000004"/>
      <w:bookmarkStart w:id="30" w:name="100021"/>
      <w:bookmarkEnd w:id="29"/>
      <w:bookmarkEnd w:id="3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8.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Руководителем органа (организации), являющегося правообладателем объекта (территории), назначается комиссия по категорированию объекта (территории) (далее - комиссия).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В состав комиссии включаются работники органа (организации), являющегося правообладателем объекта (территории),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(по согласованию).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организаций, имеющих право осуществлять экспертизу безопасности объектов (территорий).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" w:name="100022"/>
      <w:bookmarkEnd w:id="3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9. Результаты работы комиссии оформляются актом категорирования объекта (территории), который составляется в одном экземпляре, подписывается всеми членами комиссии и хранится вместе с первым экземпляром паспорта безопасности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" w:name="100023"/>
      <w:bookmarkEnd w:id="3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10. В зависимости от степени угрозы совершения на объектах (территориях) террористических актов и возможных последствий их совершения и с учетом оценки состояния защищенности объектов (территорий) устанавливаются следующие категории объектов (территорий):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" w:name="100024"/>
      <w:bookmarkEnd w:id="3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объекты (территории) категории 1 - объекты (территории) федерального и межрегионального значения, противоправные действия на которых могут нанести ущерб государственной безопасности страны, привести к особо крупному экономическому ущербу, в том числе: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" w:name="000022"/>
      <w:bookmarkStart w:id="35" w:name="100025"/>
      <w:bookmarkEnd w:id="34"/>
      <w:bookmarkEnd w:id="3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административные здания, занимаемые центральным аппаратом Министерства цифрового развития, связи и массовых коммуникаций Российской Федерации и подведомственными указанному Министерству федеральными органами исполнительной власти;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6" w:name="100026"/>
      <w:bookmarkEnd w:id="3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узлы связи сетей междугородной и международной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7" w:name="100027"/>
      <w:bookmarkEnd w:id="3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узлы связи в составе наземных станций сопряжения сети подвижной спутниковой радиосвязи, объекты космической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8" w:name="100028"/>
      <w:bookmarkEnd w:id="3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международные транзитные узлы связи (сети передачи данных);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9" w:name="100029"/>
      <w:bookmarkEnd w:id="3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международные транзитные узлы телеграфной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" w:name="100030"/>
      <w:bookmarkEnd w:id="4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центры обработки данных, обеспечивающие обработку и хранение данных государственных информационных систем класса К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" w:name="100031"/>
      <w:bookmarkEnd w:id="4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эксплуатационно-технические здания и линейно-кабельные сооружения объектов (территорий), обеспечивающих работу телекоммуникационных сетей и систем на территории более одного субъекта Российской Федерации;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" w:name="100032"/>
      <w:bookmarkEnd w:id="4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главпочтамты и иные объекты почтовой связи, на территории которых при определенных условиях могут одновременно находиться более 400 человек;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" w:name="100033"/>
      <w:bookmarkEnd w:id="4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телерадиоканалов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территории 2 и более субъектов Российской Федерации;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" w:name="100034"/>
      <w:bookmarkEnd w:id="4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объекты средств массовой информации, осуществляющие (обеспечивающие) вещание общероссийских обязательных общедоступных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телерадиоканалов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территории 2 и более субъектов Российской Федерации;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5" w:name="100035"/>
      <w:bookmarkEnd w:id="4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эксплуатационно-технические здания и линейно-кабельные сооружения режимных объектов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6" w:name="100036"/>
      <w:bookmarkEnd w:id="4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представительства международных организаций;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7" w:name="100037"/>
      <w:bookmarkEnd w:id="4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хранилища секретных документации, изделий;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8" w:name="100038"/>
      <w:bookmarkEnd w:id="4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комнаты хранения оружия;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9" w:name="100039"/>
      <w:bookmarkEnd w:id="4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объекты (территории) категории 2 - объекты (территории) регионального значения, противоправные действия на которых могут привести к экономическому ущербу в отношении промышленных предприятий, организаций социальной сферы и других организаций, в том числе: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0" w:name="000023"/>
      <w:bookmarkStart w:id="51" w:name="100040"/>
      <w:bookmarkEnd w:id="50"/>
      <w:bookmarkEnd w:id="5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административные здания, сооружения и территория, занимаемые территориальными органами Министерства цифрового развития, связи и массовых коммуникаций Российской Федерации и подведомственных указанному Министерству федеральных органов исполнительной власти, а также организациями, находящимися в ведении указанных федеральных органов исполнительной власти;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2" w:name="100041"/>
      <w:bookmarkEnd w:id="5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сети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зоновой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телефонной связи, узлы связи сетей местной телефонной связи с количеством портов от 5000, а также транзитные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оконечно-транзитные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узлы связи сетей местной телефонной связи, которые соединяются с узлами обслуживания вызовов экстренных оперативных служб;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3" w:name="100042"/>
      <w:bookmarkEnd w:id="5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узлы связи сети подвижной радиосвязи, узлы связи сети подвижной радиотелефонной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4" w:name="100043"/>
      <w:bookmarkEnd w:id="5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транзитные узлы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5" w:name="100044"/>
      <w:bookmarkEnd w:id="5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узлы сети передачи данных суммарной емкостью более 100 Гбит/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6" w:name="100045"/>
      <w:bookmarkEnd w:id="5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междугородние узлы телеграфной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7" w:name="100046"/>
      <w:bookmarkEnd w:id="5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центры обработки данных, обеспечивающие обработку и хранение данных государственных информационных систем класса К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8" w:name="100047"/>
      <w:bookmarkEnd w:id="5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объекты почтовой связи, на территории которых при определенных условиях могут одновременно находиться от 100 до 400 человек;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59" w:name="100048"/>
      <w:bookmarkEnd w:id="5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телерадиоканалов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территории одного субъекта Российской Федерации с охватом населения свыше 100 тыс. человек;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0" w:name="100049"/>
      <w:bookmarkEnd w:id="60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объекты средств массовой информации, осуществляющие (обеспечивающие) вещание общероссийских обязательных общедоступных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телерадиоканалов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территории одного субъекта Российской Федерации;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1" w:name="100050"/>
      <w:bookmarkEnd w:id="6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объекты, в которых хранятся или размещаются денежные средства и (или) товарно-материальные ценности на сумму более 1 млн. рублей;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2" w:name="100051"/>
      <w:bookmarkEnd w:id="6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в) объекты (территории) категории 3 - локальные объекты (территории), противоправные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действия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которых могут привести к выводу из строя или ограничению деятельности объектов категории 1 и 2, в том числе: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3" w:name="100052"/>
      <w:bookmarkEnd w:id="6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узлы связи сети местной телефонной связи с количеством портов до 5000;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4" w:name="100053"/>
      <w:bookmarkEnd w:id="6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оконечные узлы связи,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оконечно-транзитные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узлы связи (сети передачи данных);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5" w:name="100054"/>
      <w:bookmarkEnd w:id="65"/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зоновые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узлы телеграфной связи;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6" w:name="100055"/>
      <w:bookmarkEnd w:id="6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центры обработки данных, обеспечивающие обработку и хранение данных государственных информационных систем класса К3;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7" w:name="100056"/>
      <w:bookmarkEnd w:id="6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объекты почтовой связи, на территории которых при определенных условиях может одновременно находиться от 50 до 100 человек;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8" w:name="100057"/>
      <w:bookmarkEnd w:id="68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телерадиоканалов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, не вошедшие в 1 и 2 категории;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69" w:name="100058"/>
      <w:bookmarkEnd w:id="6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объекты, предназначенные для хранения денежных средств, в том числе кассы предприятий и учреждений;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0" w:name="100059"/>
      <w:bookmarkEnd w:id="7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линейно-кабельные сооружения объектов связи общего назначения;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1" w:name="100060"/>
      <w:bookmarkEnd w:id="71"/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вспомогательно-технические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здания;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2" w:name="100061"/>
      <w:bookmarkEnd w:id="7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складские помещения для оборудования, содержащего драгоценные металлы;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3" w:name="100062"/>
      <w:bookmarkEnd w:id="7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автономные (не обслуживаемые) объекты;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4" w:name="100063"/>
      <w:bookmarkEnd w:id="7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объекты, в которых хранятся или размещаются изделия технологического назначения, нормативно-техническая документация и другое имущество;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5" w:name="100064"/>
      <w:bookmarkEnd w:id="7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объекты, в которых хранятся или размещаются компьютерная техника, оргтехника, видео- и аудиотехника, автомобили и запасные части к ним, и другое аналогичное имущество.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6" w:name="100065"/>
      <w:bookmarkEnd w:id="7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11. Объекты (территории), не указанные в </w:t>
      </w:r>
      <w:hyperlink r:id="rId5" w:anchor="100023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пункте 10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настоящих требований, категорируются по ближайшему аналогу с учетом степени их потенциальной опасности и возможных последствий совершения на них террористических актов.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7" w:name="100066"/>
      <w:bookmarkEnd w:id="7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12. В случае если в составе одного объекта (территории) находятся несколько объектов (территорий), отнесенных к различным категориям, либо сам объект (территорию) можно отнести к различным категориям, такой объект (территория) относится к наиболее высокой категории.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8" w:name="100067"/>
      <w:bookmarkEnd w:id="7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13. Потенциально опасные объекты (территории), совершение террористического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акта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которых может привести к возникновению чрезвычайных ситуаций с опасными социально-экономическими последствиями, относятся к объектам категории 1.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79" w:name="100068"/>
      <w:bookmarkEnd w:id="7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14. На каждом объекте (территории) независимо от его категории выделяются критические элементы, совершение террористического акта на которых приведет к прекращению нормального функционирования объекта (территории), его повреждению или аварии на объекте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0" w:name="100069"/>
      <w:bookmarkEnd w:id="8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III. Мероприятия по обеспечению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антитеррористической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защищенности объектов (территорий)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1" w:name="100070"/>
      <w:bookmarkEnd w:id="8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15.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2" w:name="100071"/>
      <w:bookmarkEnd w:id="8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16. Антитеррористическая защищенность объектов (территорий) обеспечивается путем осуществления мероприятий в целях: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3" w:name="100072"/>
      <w:bookmarkEnd w:id="8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воспрепятствования неправомерному проникновению на объекты (территории), что достигается посредством: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4" w:name="100073"/>
      <w:bookmarkEnd w:id="8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установления пропускного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внутриобъектового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режимов;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5" w:name="100074"/>
      <w:bookmarkEnd w:id="8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обеспечения установленных требований по инженерно-технической оснащенности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объектов (территорий);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6" w:name="100075"/>
      <w:bookmarkEnd w:id="8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проведения иных мероприятий, направленных на предупреждение и пресечение преступлений и административных правонарушений на объектах (территориях);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7" w:name="100076"/>
      <w:bookmarkEnd w:id="8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выявления потенциальных нарушителей режимов, установленных на объектах (территориях), и (или) признаков подготовки или совершения террористического акта, что достигается посредством: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8" w:name="100077"/>
      <w:bookmarkEnd w:id="8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неукоснительного соблюдения на объектах (территориях) пропускного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внутриобъектового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режимов;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89" w:name="100078"/>
      <w:bookmarkEnd w:id="89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контроля за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текущей обстановкой на объектах (территориях) и близлежащей территории на предмет выявления посторонних лиц и подозрительных предметов, лиц, осуществляющих наблюдение за объектами (территориями), сбор сведений об объектах (территориях);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0" w:name="100079"/>
      <w:bookmarkEnd w:id="9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постоянного анализа поступающей информации о социально-политической,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криминогенной обстановке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в регионе, сведений об угрозах совершения или о совершении террористических актов на территории региона;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1" w:name="100080"/>
      <w:bookmarkEnd w:id="9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пресечения попыток совершения террористических актов на объектах (территориях), что достигается посредством: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2" w:name="100081"/>
      <w:bookmarkEnd w:id="9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проведения специальных занятий с работниками объектов (территорий) о порядке действий при появлении признаков совершения террористического акта или возникновении угрозы его совершения;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3" w:name="000005"/>
      <w:bookmarkStart w:id="94" w:name="100082"/>
      <w:bookmarkEnd w:id="93"/>
      <w:bookmarkEnd w:id="9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Федерации, а также с подразделениями охраны объектов (территорий) по вопросам антитеррористической защищенности;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5" w:name="100083"/>
      <w:bookmarkEnd w:id="9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постоянного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контроля за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установленным порядком доступа на объекты (территории) посетителей и транспортных средств;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6" w:name="100084"/>
      <w:bookmarkEnd w:id="9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г) минимизации возможных последствий и ликвидации угроз террористических актов на объектах (территориях), что достигается посредством: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7" w:name="100085"/>
      <w:bookmarkEnd w:id="9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обеспечения достаточного уровня подготовки работников объектов (территорий) по вопросам антитеррористической защищенности объектов (территорий);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8" w:name="100086"/>
      <w:bookmarkEnd w:id="9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неукоснительного соблюдения настоящих требований;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99" w:name="000006"/>
      <w:bookmarkStart w:id="100" w:name="100087"/>
      <w:bookmarkEnd w:id="99"/>
      <w:bookmarkEnd w:id="10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своевременного информирования органов (организаций), в ведении которых находятся объекты (территории),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(далее - уполномоченные органы) об угрозе или о совершении террористического акта;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1" w:name="100088"/>
      <w:bookmarkEnd w:id="10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оперативного оповещения и проведения эвакуации работников и посетителей объектов (территорий);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2" w:name="100089"/>
      <w:bookmarkEnd w:id="10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слаженного взаимодействия в работе с уполномоченными органами,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 также с подразделениями охраны объектов (территорий);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3" w:name="000007"/>
      <w:bookmarkEnd w:id="103"/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 обеспечения защиты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(территории), что достигается посредством: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4" w:name="000008"/>
      <w:bookmarkEnd w:id="10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установления порядка работы со служебной информацией ограниченного распространения;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5" w:name="000009"/>
      <w:bookmarkEnd w:id="10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ограничения доступа должностных лиц (работников) и иных лиц к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6" w:name="000010"/>
      <w:bookmarkEnd w:id="10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определения обязанностей лиц, допущенных к служебной информации ограниченного распространения, в том числе лиц, ответственных за хранение паспорта безопасности объекта (территории), иных документов и других материальных носителей информации, содержащих сведения о состоянии антитеррористической защищенности объекта (территории) и принимаемых мерах по ее усилению;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7" w:name="000011"/>
      <w:bookmarkEnd w:id="10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обеспечения надлежащего хранения и использования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8" w:name="000012"/>
      <w:bookmarkEnd w:id="10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организации и осуществления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контроля за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распространения, в том числе содержащейся в паспорте безопасности объекта (территории), иных документах и на других материальных носителях информации;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9" w:name="000013"/>
      <w:bookmarkEnd w:id="10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подготовки и переподготовки должностных лиц (работников) по вопросам работы со служебной информацией ограниченного распространения;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0" w:name="000031"/>
      <w:bookmarkEnd w:id="11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е) выявления и предотвращения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отправлений, что достигается посредством: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1" w:name="000032"/>
      <w:bookmarkEnd w:id="11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определения и оборудования техническими средствами специальных мест для проверки вносимого (ввозимого) имущества и почтовых отправлений;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2" w:name="000033"/>
      <w:bookmarkEnd w:id="11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установления порядка проведения проверки и действий в случае выявления токсичных химикатов, отравляющих веществ и патогенных биологических агентов и назначения лиц, ответственных за проведение проверки;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3" w:name="000034"/>
      <w:bookmarkEnd w:id="11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оборудования карантинного хранилища для размещения обнаруженных подозрительных предметов и корреспонденции;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4" w:name="000035"/>
      <w:bookmarkEnd w:id="11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подготовки и переподготовки должностных лиц (работников) по вопросам работы по выявлению и предотвращению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5" w:name="100090"/>
      <w:bookmarkEnd w:id="11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17. В целях обеспечения необходимой степени антитеррористической защищенности объектов (территорий) с учетом присвоенной им категории осуществляются следующие мероприятия: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6" w:name="100091"/>
      <w:bookmarkEnd w:id="11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в отношении объектов (территорий) категории 3: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7" w:name="100092"/>
      <w:bookmarkEnd w:id="11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организация охраны объекта (территории) с использованием технических средств и групп быстрого реагирования;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8" w:name="100093"/>
      <w:bookmarkEnd w:id="11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обеспечение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инженерно-технической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зданий, строений и сооружений;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9" w:name="100094"/>
      <w:bookmarkEnd w:id="11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организация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внутриобъектового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0" w:name="100095"/>
      <w:bookmarkEnd w:id="12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зданий, строений и сооружений, включая периметр объекта (территории), техническими системами охранной и тревожной сигнализации;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1" w:name="100096"/>
      <w:bookmarkEnd w:id="12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зданий, строений и сооружений техническими системами пожарной сигнализации;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2" w:name="100097"/>
      <w:bookmarkEnd w:id="12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зданий, строений и сооружений системой видеонаблюдения (охранного телевидения);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3" w:name="100098"/>
      <w:bookmarkEnd w:id="12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подготовка персонала к действиям в условиях угрозы и совершения террористического акта;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4" w:name="100099"/>
      <w:bookmarkEnd w:id="12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обмен информацией и оперативное оповещение уполномоченных органов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об угрозе и (или) о совершении террористического акта, а также о действиях по минимизации и (или) ликвидации последствий совершения террористического акта;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5" w:name="100100"/>
      <w:bookmarkEnd w:id="12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проведение совместных учений (тренировок) с уполномоченными органами (по согласованию) по отработке действий при получении информации об угрозе или о совершении на объекте (территории) террористического акта;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6" w:name="100101"/>
      <w:bookmarkEnd w:id="12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в отношении объектов (территорий) категории 2 дополнительно к мероприятиям, предусмотренным </w:t>
      </w:r>
      <w:hyperlink r:id="rId6" w:anchor="100091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подпунктом "а"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настоящего пункта: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7" w:name="100102"/>
      <w:bookmarkEnd w:id="12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организация физической защиты объекта (территории) с использованием специальных средств;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8" w:name="100103"/>
      <w:bookmarkEnd w:id="12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организация пропускного режима;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9" w:name="100104"/>
      <w:bookmarkEnd w:id="12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ограждения периметра объекта (территории);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0" w:name="100105"/>
      <w:bookmarkEnd w:id="13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системы контроля управления доступом;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1" w:name="100106"/>
      <w:bookmarkEnd w:id="13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охранного освещения;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2" w:name="100107"/>
      <w:bookmarkEnd w:id="13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оборудование системы оповещения (извещения);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3" w:name="100108"/>
      <w:bookmarkEnd w:id="13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в отношении объектов (территорий) категории 1 дополнительно к мероприятиям, предусмотренным </w:t>
      </w:r>
      <w:hyperlink r:id="rId7" w:anchor="100091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подпунктами "а"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8" w:anchor="100101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"б"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настоящего пункта: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4" w:name="100109"/>
      <w:bookmarkEnd w:id="13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организация вооруженной охраны объекта (территории);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5" w:name="100110"/>
      <w:bookmarkEnd w:id="13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оборудование подъездов (дороги, участки местности) к периметру объекта (территории) и (или) контрольно-пропускным пунктам, через которые может быть совершен прорыв транспортных средств,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противотаранными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устройствами и иными заградительными сооружениями.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6" w:name="100111"/>
      <w:bookmarkEnd w:id="13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18. Должностным лицом, осуществляющим руководство деятельностью объекта (территории) (далее - руководитель объекта), может быть принято решение об использовании мер антитеррористической защищенности объекта (территории) по более высокой категории.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7" w:name="100112"/>
      <w:bookmarkEnd w:id="13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19. Система антитеррористической защищенности объектов (территорий) должна обеспечивать возможность: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8" w:name="100113"/>
      <w:bookmarkEnd w:id="138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проверки у лиц, находящихся на объектах (территориях), документов, удостоверяющих их личность, а также документов, дающих право на вход (выход) лиц, въезд (выезд) транспортных средств, внос (вынос), ввоз (вывоз) имущества;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9" w:name="100114"/>
      <w:bookmarkEnd w:id="13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проведения осмотра и досмотра транспортных сре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дств пр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 их въезде (выезде);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0" w:name="000036"/>
      <w:bookmarkStart w:id="141" w:name="100115"/>
      <w:bookmarkEnd w:id="140"/>
      <w:bookmarkEnd w:id="14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задержания и доставления в служебное помещение охраны организации, находящейся в ведении Федеральной службы войск национальной гвардии Российской Федерации, или орган внутренних дел лиц, совершивших преступления или административные правонарушения;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2" w:name="100116"/>
      <w:bookmarkEnd w:id="14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г) применения физической силы, специальных средств и огнестрельного оружия в случаях и в порядке, которые установлены законодательством Российской Федерации;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3" w:name="100117"/>
      <w:bookmarkEnd w:id="143"/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 беспрепятственного входа в помещения объектов (территорий) и осмотра их при преследовании лиц, незаконно проникших на объекты (территории), а также для задержания лиц, подозреваемых в совершении преступлений;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4" w:name="100118"/>
      <w:bookmarkEnd w:id="14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е) оперативной ликвидации последствий террористических актов.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5" w:name="100119"/>
      <w:bookmarkEnd w:id="14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20. К инженерно-технической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объектов (территорий), применяемым на объектах (территориях) техническим средствам охранной, тревожной и пожарной сигнализации, контроля и управления доступом, систем оповещения и охранного освещения, а также к электроснабжению технических систем безопасности объектов (территорий) предъявляются требования согласно </w:t>
      </w:r>
      <w:hyperlink r:id="rId9" w:anchor="100150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приложению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6" w:name="100120"/>
      <w:bookmarkEnd w:id="14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21.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(территорий), осуществляются мероприятия, предусмотренные соответствующим режимом усиления противодействия терроризму.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7" w:name="100121"/>
      <w:bookmarkEnd w:id="14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22.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Режимы усиления противодействия терроризму предусматривают выполнение мероприятий, указанных в настоящих требованиях, в зависимости от степени угрозы совершения террористического акта и его возможных последствий, уровня террористической опасности, вводимого в пределах субъектов Российской Федерации и отдельных местностей (объектов) Российской Федерации в соответствии с </w:t>
      </w:r>
      <w:hyperlink r:id="rId10" w:anchor="100012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t>Порядком</w:t>
        </w:r>
      </w:hyperlink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 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Президента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8" w:name="100122"/>
      <w:bookmarkEnd w:id="14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IV. Порядок информирования об угрозе совершения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или о совершении террористического акта на объекте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9" w:name="100123"/>
      <w:bookmarkEnd w:id="14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23. Информация об угрозе совершения или о совершении террористического акта на объекте (территории) (в том числе анонимного характера) незамедлительно направляется ответственным за обеспечение антитеррористической защищенности объекта (территории), назначенным приказом руководителя объекта, посредством имеющихся в его распоряжении сре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дств св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язи в уполномоченные органы.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0" w:name="100124"/>
      <w:bookmarkEnd w:id="15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 случае отсутствия на момент представления в уполномоченные органы лицом, ответственным за обеспечение антитеррористической защищенности объекта (территории), информации в полном объеме, информация представляется в имеющемся объеме с последующим представлением дополнительной информации.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1" w:name="100125"/>
      <w:bookmarkEnd w:id="15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24. При представлении информации с помощью средств телефонной связи или радиосвязи лицо, ответственное за обеспечение антитеррористической защищенности объекта (территории), называет свои фамилию, имя, отчество, занимаемую должность, наименование объекта (территории), а также сообщают имеющуюся информацию об угрозе совершения или о совершении террористического акта на объекте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2" w:name="100126"/>
      <w:bookmarkEnd w:id="15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25. Лицо, передавшее информацию с помощью средств электронной или факсимильной связи, телефонной связи или радиосвязи фиксирует факт передачи, дату и время передачи информации имеющимися в его распоряжении средствами ауди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о-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 (или) видеозаписи, программными и (или) техническими средствами.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3" w:name="100127"/>
      <w:bookmarkEnd w:id="15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26. Срок хранения носителей информации, подтверждающих факт ее передачи, дату и время, составляет не менее одного месяца.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4" w:name="100128"/>
      <w:bookmarkEnd w:id="15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V. Порядок осуществления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контроля за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выполнением требований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 антитеррористической защищенности объектов (территорий)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5" w:name="100129"/>
      <w:bookmarkEnd w:id="15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27. Контроль за выполнением настоящих требований заключается в проверке выполнения требований нормативных документов по защите объектов (территорий), а также в оценке обоснованности и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эффективности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принятых мер.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6" w:name="100130"/>
      <w:bookmarkEnd w:id="15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Проверки осуществляются руководителем объекта или лицом, ответственным за обеспечение антитеррористической защищенности объекта (территории), во взаимодействии с представителями уполномоченных органов (по согласованию).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7" w:name="000024"/>
      <w:bookmarkStart w:id="158" w:name="100131"/>
      <w:bookmarkEnd w:id="157"/>
      <w:bookmarkEnd w:id="15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28. Перечень лиц, уполномоченных на осуществление проверок, утверждается Министром цифрового развития, связи и массовых коммуникаций Российской Федерации (руководителем подведомственного Министерству цифрового развития, связи и массовых коммуникаций Российской Федерации федерального органа исполнительной власти).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9" w:name="100132"/>
      <w:bookmarkEnd w:id="15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29. Мероприятия по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контролю за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выполнением настоящих требований включают в себя: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0" w:name="100133"/>
      <w:bookmarkEnd w:id="16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внутренний контроль антитеррористической защищенности объектов (территорий) руководителем объекта;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1" w:name="000025"/>
      <w:bookmarkStart w:id="162" w:name="100134"/>
      <w:bookmarkEnd w:id="161"/>
      <w:bookmarkEnd w:id="16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контроль антитеррористической защищенности объектов (территорий), проводимый соответствующими подразделениями Министерства цифрового развития, связи и массовых коммуникаций Российской Федерации и подведомственными указанному Министерству федеральными органами исполнительной власти.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3" w:name="100135"/>
      <w:bookmarkEnd w:id="16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30. Проверки антитеррористической защищенности объектов (территорий) могут быть плановыми и внеплановыми. Продолжительность проверки антитеррористической защищенности объекта (территории) не может превышать 3 рабочих дня.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4" w:name="100136"/>
      <w:bookmarkEnd w:id="16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31. Основанием для проведения проверки являются: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5" w:name="100137"/>
      <w:bookmarkEnd w:id="16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план проверки антитеррористической защищенности объекта (территории) (при плановой проверке), утверждаемый руководителем объекта или лицом, ответственным за обеспечение антитеррористической защищенности объекта (территории). Плановая проверка проводится не реже одного раза в 3 года;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6" w:name="100138"/>
      <w:bookmarkEnd w:id="16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поступившая в уполномоченные органы информация об угрозе совершения террористического акта или информация о нарушении требований к антитеррористической защищенности объекта (территории) (при внеплановой проверке). Внеплановая проверка проводится с учетом характера поступившей информации в течение 10 дней со дня ее поступления.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7" w:name="100139"/>
      <w:bookmarkEnd w:id="16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32. Акт проверки с указанием вида проверки, основания ее проведения, даты начала и окончания проверки, ее результатов, выявленных недостатков в антитеррористической защищенности объекта (территории) (при наличии) и сроков их устранения составляется в течение 10 дней со дня окончания проверки.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8" w:name="100140"/>
      <w:bookmarkEnd w:id="16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Акт проверки подписывается должностным лицом, осуществлявшим проверку, руководителем объекта или лицом, ответственным за обеспечение антитеррористической защищенности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9" w:name="100141"/>
      <w:bookmarkEnd w:id="16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VI. Паспорт безопасности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0" w:name="100142"/>
      <w:bookmarkEnd w:id="17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33. Паспорт безопасности объекта (территории) является информационно-справочным документом, определяющим состояние антитеррористической защищенности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1" w:name="000026"/>
      <w:bookmarkStart w:id="172" w:name="100143"/>
      <w:bookmarkEnd w:id="171"/>
      <w:bookmarkEnd w:id="17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34. Паспорт безопасности объекта (территории) составляется лицом, ответственным за обеспечение антитеррористической защищенности объекта (территории), и утверждается Министром цифрового развития, связи и массовых коммуникаций Российской Федерации (руководителем подведомственного Министерству цифрового развития, связи и массовых коммуникаций Российской Федерации федерального органа исполнительной власти) или уполномоченным им должностным лицом.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3" w:name="000014"/>
      <w:bookmarkStart w:id="174" w:name="100144"/>
      <w:bookmarkEnd w:id="173"/>
      <w:bookmarkEnd w:id="17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35. Паспорт безопасности объекта (территории) составляется в 2 экземплярах и согласовывается (в том числе при его актуализации) с территориальным органом безопасности 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5" w:name="000027"/>
      <w:bookmarkStart w:id="176" w:name="100145"/>
      <w:bookmarkEnd w:id="175"/>
      <w:bookmarkEnd w:id="17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36.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Первый экземпляр паспорта безопасности объекта (территории) хранится в администрации объекта (территории), второй экземпляр направляется в Министерство цифрового развития, связи и массовых коммуникаций Российской Федерации (подведомственный указанному Министерству федеральный орган исполнительной власти), копии (электронные копии) паспорта безопасности объекта (территории)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(территории).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7" w:name="100146"/>
      <w:bookmarkEnd w:id="17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37.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Актуализация паспорта безопасности объекта (территории) осуществляется в порядке, установленном для его разработки, при изменении основного предназначения объекта (территории), общей площади и его периметра, количества потенциально опасных и критических элементов объекта (территории), сил и </w: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средств, привлекаемых для обеспечения антитеррористической защищенности объекта (территории), а также мер по физической, инженерно-технической защите объекта (территории) в течение 30 дней со дня таких изменений, но не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реже одного раза в 5 лет.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8" w:name="100147"/>
      <w:bookmarkEnd w:id="17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38. 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9" w:name="100148"/>
      <w:bookmarkEnd w:id="17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Решение о присвоении паспорту безопасности грифа секретности принимается в соответствии с законодательством Российской Федерации.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0" w:name="000028"/>
      <w:bookmarkStart w:id="181" w:name="100149"/>
      <w:bookmarkEnd w:id="180"/>
      <w:bookmarkEnd w:id="18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Приложение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к требованиям к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антитеррористической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защищенности объектов (территорий),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находящихся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в ведении Министерства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цифрового развития, связи и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массовых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коммуникаций Российской Федерации,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Федеральной службы по надзору в сфере связи,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информационных технологий и массовых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коммуникаций, Федерального агентства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связи, Федерального агентства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 печати и массовым коммуникациям,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 также подведомственных им организаций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2" w:name="100150"/>
      <w:bookmarkEnd w:id="18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ТРЕБОВАНИЯ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К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ИНЖЕНЕРНО-ТЕХНИЧЕСКОЙ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УКРЕПЛЕННОСТИ ОБЪЕКТОВ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(ТЕРРИТОРИЙ),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ПРИМЕНЯЕМЫМ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ОБЪЕКТАХ (ТЕРРИТОРИЯХ)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ТЕХНИЧЕСКИМ СРЕДСТВАМ ОХРАННОЙ, ТРЕВОЖНОЙ И ПОЖАРНОЙ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СИГНАЛИЗАЦИИ, КОНТРОЛЯ И УПРАВЛЕНИЯ ДОСТУПОМ, СИСТЕМ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ОПОВЕЩЕНИЯ И ОХРАННОГО ОСВЕЩЕНИЯ, А ТАКЖЕ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 ЭЛЕКТРОСНАБЖЕНИЮ ТЕХНИЧЕСКИХ СИСТЕМ БЕЗОПАСНОСТИ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ОБЪЕКТОВ (ТЕРРИТОРИЙ)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3" w:name="100151"/>
      <w:bookmarkEnd w:id="18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I. Инженерно-техническая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укрепленность</w:t>
      </w:r>
      <w:proofErr w:type="spell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объектов (территорий)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4" w:name="100152"/>
      <w:bookmarkEnd w:id="18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1. Ограждение периметра, зон и отдельных участков территории подразделяется на основное, дополнительное, предупредительное и ограждение локальных зон.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5" w:name="100153"/>
      <w:bookmarkEnd w:id="18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2. Ограждение должно исключать проход людей (животных), въезд транспорта и затруднять проникновение правонарушителей на объект (территорию), минуя контрольно-пропускной пункт.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6" w:name="100154"/>
      <w:bookmarkEnd w:id="18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3. Ограждение выполняется в виде прямолинейных участков с минимальным количеством изгибов и поворотов, ограничивающих наблюдение и затрудняющих применение технических систем безопасности.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7" w:name="100155"/>
      <w:bookmarkEnd w:id="18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4. К ограждению не должны примыкать какие-либо пристройки, кроме зданий, являющихся продолжением периметра объекта (территории). Окна первых этажей этих зданий, выходящие на неохраняемую территорию, оборудуются металлическими решетками и металлическими сетками (при необходимости).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8" w:name="100156"/>
      <w:bookmarkEnd w:id="18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5. Ограждение не должно иметь лазов, проломов и других повреждений, а также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незапираемых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дверей, ворот и калиток.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9" w:name="100157"/>
      <w:bookmarkEnd w:id="18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6. Дополнительное ограждение устанавливается сверху и снизу основного для усиления основного ограждения. Верхнее дополнительное ограждение устанавливается на основное ограждение, если высота последнего менее 2,5 метра. Оно может представлять собой козырек, выполненный из 3 - 4 рядов колючей проволоки, инженерное средство защиты из армированной колючей ленты типа "Егоза" или иное устройство. Нижнее дополнительное ограждение для защиты от подкопа устанавливается под основным ограждением с заглублением в грунт не менее 50 сантиметров. Оно может быть выполнено в виде бетонированного цоколя или сварной решетки из прутков арматурной стали диаметром не менее 16 миллиметров, сваренных в перекрестиях и образующих ячейки размером не более 150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x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150 миллиметров.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0" w:name="100158"/>
      <w:bookmarkEnd w:id="19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На крышах одноэтажных зданий, примыкающих к ограждению периметра объекта (территории), также устанавливается дополнительное ограждение.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1" w:name="100159"/>
      <w:bookmarkEnd w:id="19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7. Предупредительное ограждение устанавливается на объектах (территориях) категории 1. Оно может располагаться с внешней и (или) с внутренней стороны основного ограждения.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2" w:name="100160"/>
      <w:bookmarkEnd w:id="19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Высота предупредительного ограждения составляет не менее 1,5 метра.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3" w:name="100161"/>
      <w:bookmarkEnd w:id="193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На предупредительном ограждении через каждые 50 метров размещаются таблички (например, "Запретная зона!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Проход запрещен", "Внимание!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Охраняемая территория"), другие указательные и предупредительные знаки.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4" w:name="100162"/>
      <w:bookmarkEnd w:id="19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Предупредительное ограждение должно быть просматриваемым и выполняться из штакетника, металлической сетки, гладкой или колючей проволоки или другого материала.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5" w:name="100163"/>
      <w:bookmarkEnd w:id="19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8. Ограждение периметра объекта (территории) оборудуется системой охранного освещения, видеонаблюдения.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6" w:name="100164"/>
      <w:bookmarkEnd w:id="19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9. Места входа (въезда) на объект (территорию) оборудуются воротами и калитками.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7" w:name="100165"/>
      <w:bookmarkEnd w:id="19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10. Ворота устанавливаются на автомобильных и железнодорожных въездах на объект (территорию). По периметру объекта (территории) могут устанавливаться основные, запасные или аварийные ворота.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8" w:name="100166"/>
      <w:bookmarkEnd w:id="19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Конструкция ворот должна обеспечивать их жесткую фиксацию в закрытом положении.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9" w:name="100167"/>
      <w:bookmarkEnd w:id="19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Ворота с электроприводом и дистанционным управлением оборудуются устройствами аварийной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остановки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 открытия вручную на случай неисправности или отключения электропитания.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0" w:name="100168"/>
      <w:bookmarkEnd w:id="20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Ворота оборудуются ограничителями или стопорами для предотвращения произвольного открывания (движения).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1" w:name="100169"/>
      <w:bookmarkEnd w:id="20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11. Запирающие и блокирующие устройства при закрытом состоянии ворот должны обеспечивать соответствующую устойчивость к разрушающим воздействиям и сохранять работоспособность при </w:t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повышенной влажности в широком диапазоне температур окружающего воздуха (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от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минус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40 до плюс 50 градусов Цельсия), прямом воздействии воды, снега, града, песка и других факторов.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2" w:name="100170"/>
      <w:bookmarkEnd w:id="20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12. При использовании замков в качестве запирающих устройств основных ворот устанавливаются замки гаражного типа или висячие (навесные). Редко открываемые ворота (запасные или аварийные) с внутренней стороны периметра объекта (территории) должны запираться на засовы и висячие (навесные) замки.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3" w:name="100171"/>
      <w:bookmarkEnd w:id="20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13. Калитка запирается на врезной, накладной замок или на засов с висячим замком. Усиление защиты калиток выполняется аналогично способам усиления дверей и их коробок.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4" w:name="100172"/>
      <w:bookmarkEnd w:id="20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14. На объекте (территории), на котором установлен пропускной режим или планируется его введение, оборудуется контрольно-пропускной пункт для прохода людей и проезда транспорта.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5" w:name="100173"/>
      <w:bookmarkEnd w:id="20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15. Контрольно-пропускной пункт должен обеспечивать необходимую пропускную способность прохода людей и проезда транспорта.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6" w:name="100174"/>
      <w:bookmarkEnd w:id="20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16. В зависимости от категории объекта (территории) на контрольно-пропускном пункте предусматриваются: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7" w:name="100175"/>
      <w:bookmarkEnd w:id="20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помещение для хранения и оформления пропусков (карточек);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8" w:name="100176"/>
      <w:bookmarkEnd w:id="20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помещение для заряжания оружия;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9" w:name="100177"/>
      <w:bookmarkEnd w:id="20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камера хранения личных вещей персонала и посетителей объекта (территории);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0" w:name="100178"/>
      <w:bookmarkEnd w:id="21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г) помещение для отдыха работников охраны и помещение для размещения технических систем безопасности.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1" w:name="100179"/>
      <w:bookmarkEnd w:id="21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17. Устройства управления механизмами открывания, прохода (проезда), охранным освещением и стационарными средствами досмотра размещаются в помещении контрольно-пропускного пункта или на его наружной стене с внутренней стороны периметра объекта (территории). В последнем случае должен исключаться доступ посторонних лиц к устройствам управления.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2" w:name="100180"/>
      <w:bookmarkEnd w:id="21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18. Для осмотра транспорта на контрольно-пропускном пункте оборудуются смотровые площадки, эстакады, а для осмотра железнодорожного или крупногабаритного автотранспорта - вышки с площадками.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3" w:name="100181"/>
      <w:bookmarkEnd w:id="21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19. Окна и двери контрольно-пропускного пункта оборудуются защитными конструкциями соответствующего класса защищенности. Для контроля подъезжающего транспорта и прибывающих граждан сплошные ворота и входная дверь оборудуются смотровыми окошками или "глазками".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4" w:name="100182"/>
      <w:bookmarkEnd w:id="21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20. Для прохода людей через контрольно-пропускной пункт должен быть предусмотрен коридор, оборудованный турникетами.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5" w:name="100183"/>
      <w:bookmarkEnd w:id="21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21.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Водопропуски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сточных или проточных вод, подземные коллекторы (кабельные, канализационные) при диаметре трубы или коллектора от 300 до 500 миллиметров, выходящие с объекта (территории) категории 1, оборудуются на выходе решетками. Решетки изготавливаются из прутков арматурной стали диаметром не менее 16 миллиметров, сваренных в перекрестиях и образующих ячейки размером не более 150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x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150 миллиметров. В трубах или коллекторах большего диаметра, где есть возможность применения инструмента взлома, устанавливаются решетки, оборудованные охранной сигнализацией на разрушение или открывание.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6" w:name="100184"/>
      <w:bookmarkEnd w:id="21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22. Воздушные трубопроводы, пересекающие ограждение периметра объекта (территории), оборудуются элементами дополнительного ограждения - козырьком из колючей проволоки или инженерным средством защиты из армированной колючей ленты типа "Егоза", которое разворачивается по верху трубопровода или вокруг него.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7" w:name="100185"/>
      <w:bookmarkEnd w:id="21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23. Наружные и внутренние стены зданий, перекрытия пола и потолка помещений объектов должны быть труднопреодолимым препятствием для проникновения нарушителей.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8" w:name="100186"/>
      <w:bookmarkEnd w:id="21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24. Дверные конструкции, включая люки, должны обеспечивать надежную защиту помещений объекта (территории), быть исправными, хорошо подогнанными под дверную коробку. Во всех помещениях устанавливаются уплотнители на дверные притворы.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9" w:name="100187"/>
      <w:bookmarkEnd w:id="21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25. Входные наружные двери на объект (территорию) должны по возможности открываться наружу.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0" w:name="100188"/>
      <w:bookmarkEnd w:id="22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26. Двухстворчатые двери оборудуются 2 стопорными задвижками (шпингалетами), устанавливаемыми в верхней и нижней части каждого дверного полотна.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1" w:name="100189"/>
      <w:bookmarkEnd w:id="22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27. Двери и коробки чердачных и подвальных люков по конструкции и прочности должны быть аналогичны входным наружным дверям.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2" w:name="100190"/>
      <w:bookmarkEnd w:id="22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28. Двери погрузо-разгрузочных люков по конструкции и прочности должны быть аналогичны ставням и запираться изнутри на задвижку, а снаружи - на висячие (навесные) замки.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3" w:name="100191"/>
      <w:bookmarkEnd w:id="22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29. Деревянная обвязка погрузо-разгрузочного люка должна крепиться к фундаменту стальными скобами с внутренней стороны или ершами из стали диаметром не менее 16 миллиметров и забиваться в строительные конструкции на глубину не менее 150 миллиметров, а также закрываться изнутри на замки, задвижки, накладки и другие устройства.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4" w:name="100192"/>
      <w:bookmarkEnd w:id="22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30. При наличии в зданиях, строениях и сооружениях неиспользуемых или арендуемых подвальных помещений, граничащих с помещениями других организаций и собственников, необходимо при отсутствии двери на выходе из подвального помещения устанавливать металлическую открывающуюся решетчатую дверь, которая закрывается на висячий (навесной) замок.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5" w:name="100193"/>
      <w:bookmarkEnd w:id="22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31. Оконные конструкции (окна, форточки, фрамуги) во всех помещениях должны обеспечивать надежную защиту объекта (территории), должны быть остеклены, иметь надежные и исправные запирающие устройства. Стекла жестко закрепляются в пазах.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6" w:name="100194"/>
      <w:bookmarkEnd w:id="22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32. В случае если все оконные проемы помещения оборудуются решетками, одна из них делается открывающейся (распашной, раздвижной).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7" w:name="100195"/>
      <w:bookmarkEnd w:id="22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33. Для больших помещений с количеством окон более 5 количество открывающихся решеток определяется условиями быстрой эвакуации людей.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8" w:name="100196"/>
      <w:bookmarkEnd w:id="22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34. Для защиты оконных проемов первых этажей зданий, строений и сооружений допускается использовать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рольставни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, жалюзи, решетки.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9" w:name="100197"/>
      <w:bookmarkEnd w:id="22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35. Двери, ворота, калитки, люки, ставни, жалюзи и решетки являются надежной защитой только в том случае, когда на них установлены соответствующие по классу запирающие устройства.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0" w:name="100198"/>
      <w:bookmarkEnd w:id="23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36. Висячие (навесные) замки применяются для запирания ворот, чердачных и подвальных дверей, решеток, ставень и других конструкций. Данные замки должны иметь защитные пластины и кожухи.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1" w:name="100199"/>
      <w:bookmarkEnd w:id="23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37. Ключи от замков на оконных решетках и дверях запасных выходов размещаются в непосредственной близости или в специально выделенном помещении (в помещениях охраны) в ящиках, шкафах или нишах, заблокированных охранной сигнализацией.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2" w:name="100200"/>
      <w:bookmarkEnd w:id="23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38.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Вентиляционные шахты, короба, дымоходы и другие технологические каналы и отверстия диаметром более 200 миллиметров, имеющие выход за границы объекта (территории), в том числе на крыши зданий и (или) в смежные неохраняемые помещения, и входящие в охраняемые помещения, оборудуются на входе в эти помещения решетками, изготавливаемыми из прутков арматурной стали диаметром не менее 16 миллиметров, сваренных в перекрестиях и образующих ячейки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размером не более 150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x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150 миллиметров.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3" w:name="100201"/>
      <w:bookmarkEnd w:id="23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39. Решетка в вентиляционных коробах, шахтах, дымоходах со стороны помещения должна отстоять от внутренней поверхности стены (перекрытия) не более чем на 100 миллиметров.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4" w:name="100202"/>
      <w:bookmarkEnd w:id="23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40. Для защиты вентиляционных шахт, коробов и дымоходов допускается использовать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фальшрешетки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из металлической трубки с диаметром отверстия не менее 6 миллиметров для протяжки провода шлейфа сигнализации с ячейкой 100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x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100 миллиметров.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5" w:name="100203"/>
      <w:bookmarkEnd w:id="23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41.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В случае если вентиляционные короба и дымоходы диаметром более 200 миллиметров проходят в стенах помещений, такие стены с внутренней стороны помещения укрепляются по всей граничащей с коробом (дымоходом) площади решеткой, изготавливаемой из прутков арматурной стали диаметром не менее 8 миллиметров, сваренных в перекрестиях и образующих ячейки размером не более 100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x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100 миллиметров.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6" w:name="100204"/>
      <w:bookmarkEnd w:id="23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42. Защита кабельных линий связи и волноводов должна производиться в соответствии с установленными требованиями.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7" w:name="100205"/>
      <w:bookmarkEnd w:id="23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43. Места вывода (ввода) кабельных линий связи из распределительных шкафов в общественные или жилые здания, в подвальные или другие помещения должны быть защищены от посторонних лиц. Двери и оконные конструкции указанных помещений должны обеспечивать надежную защиту и обладать достаточным классом защищенности к разрушающим воздействиям.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8" w:name="100206"/>
      <w:bookmarkEnd w:id="23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II. Технические средства охранной и тревожной сигнализации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9" w:name="100207"/>
      <w:bookmarkEnd w:id="23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44. Технические средства охранной сигнализации периметра объекта (территории) выбираются в зависимости от вида предполагаемой угрозы объекту (территории),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помеховой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обстановки, рельефа местности, протяженности и технической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периметра объекта (территории), типа ограждения, наличия дорог вдоль периметра объекта (территории), зоны отторжения, ее ширины.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0" w:name="100208"/>
      <w:bookmarkEnd w:id="24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45. Охранная сигнализация периметра объекта (территории) проектируется, как правило,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однорубежной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. Для усиления охраны, определения направления движения нарушителя, блокировки уязвимых мест применяется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многорубежная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система охранной сигнализации.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1" w:name="100209"/>
      <w:bookmarkEnd w:id="24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46. Технические средства охранной сигнализации могут размещаться на ограждении, зданиях, строениях, сооружениях или в зоне отторжения.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Охранные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устанавливаются на стенах, специальных столбах или стойках, обеспечивающих отсутствие колебаний, вибраций.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2" w:name="100210"/>
      <w:bookmarkEnd w:id="24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47. Периметр объекта (территории) с входящими в него воротами и калитками разделяется на отдельные охраняемые участки (зоны) с подключением их отдельными шлейфами сигнализации к приемно-контрольному прибору малой емкости или к пульту внутренней охраны, которые устанавливаются на контрольно-пропускном пункте или в специально выделенном помещении охраны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3" w:name="100211"/>
      <w:bookmarkEnd w:id="24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48. Технические устройства графического отображения охраняемого периметра (компьютер, световое табло с мнемосхемой охраняемого периметра и другие устройства) могут быть установлены в помещении дежурного персонала или помещении охраны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4" w:name="100212"/>
      <w:bookmarkEnd w:id="24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49. Техническими средствами охранной сигнализации оборудуются все помещения с постоянным или временным хранением материальных ценностей, а также все уязвимые места здания (окна, двери, люки, вентиляционные шахты, короба и т.д.), через которые возможно несанкционированное проникновение в помещения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5" w:name="100213"/>
      <w:bookmarkEnd w:id="24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50. Объекты (территории) категорий 1 и 2 оборудуются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многорубежной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системой охранной сигнализации.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6" w:name="100214"/>
      <w:bookmarkEnd w:id="24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51.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, блокирующие входные двери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неоткрываемые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окна помещений, включаются в разные шлейфы сигнализации для возможности блокировки окон в дневное время при отключении охранной сигнализации дверей.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на входных дверях и открываемых окнах допускается включать в один шлейф сигнализации.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7" w:name="100215"/>
      <w:bookmarkEnd w:id="24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52. В помещениях больших размеров и (или) сложной конфигурации, для защиты которых требуется большое количество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извещателей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, допускается блокировать только локальные зоны (тамбуры между дверьми, коридоры, подходы к ценностям и другие уязвимые места).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8" w:name="100216"/>
      <w:bookmarkEnd w:id="24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53. На разных рубежах системы охранной сигнализации необходимо применять охранные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, работающие на различных физических принципах действия.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9" w:name="100217"/>
      <w:bookmarkEnd w:id="24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54. Количество шлейфов охранной сигнализации должно определяться тактикой охраны, размерами зданий, строений, сооружений, этажностью, количеством уязвимых мест, а также точностью локализации места проникновения для оперативного реагирования на сигналы тревоги.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0" w:name="100218"/>
      <w:bookmarkEnd w:id="25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55. В помещениях, где круглосуточно находится персонал, охранной сигнализацией оборудуются отдельные участки периметра помещения, а также сейфы и металлические шкафы для хранения ценностей и документов.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1" w:name="100219"/>
      <w:bookmarkEnd w:id="25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56. Для оперативной передачи сообщений о противоправных действиях в отношении персонала или посетителей объекта (территории) на пункт централизованной охраны дежурной части охранной организации, осуществляющей охрану объекта (территории), объект (территория) оборудуется устройствами тревожной сигнализации (механическими кнопками,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радиокнопками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радиобрелоками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, педалями, оптико-электронными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извещателями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 другими устройствами). При организации системы тревожной сигнализации обеспечивается ее защита от несанкционированного отключения.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2" w:name="100220"/>
      <w:bookmarkEnd w:id="25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57. Устройства тревожной сигнализации на объекте (территории) в обязательном порядке устанавливаются на рабочих местах дежурного персонала, в помещениях охраны.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3" w:name="100221"/>
      <w:bookmarkEnd w:id="25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58. Ручные и ножные устройства тревожной сигнализации размещаются в местах, незаметных для посетителей и не мешающих нормальной работе персонала.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4" w:name="100222"/>
      <w:bookmarkEnd w:id="25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59. Работники охраны и дежурный персонал могут быть оснащены мобильными устройствами тревожной сигнализации, работающими по радиоканалу (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радиокнопками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или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радиобрелоками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 и установленными на отдельные шлейфы сигнализации.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5" w:name="100223"/>
      <w:bookmarkEnd w:id="25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III. Технические средства пожарной сигнализации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6" w:name="100224"/>
      <w:bookmarkEnd w:id="25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60. Технические средства пожарной сигнализации предназначены для круглосуточного автоматического контроля помещений и пожароопасных зон и автоматической индикации возникновения пожара.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7" w:name="100225"/>
      <w:bookmarkEnd w:id="25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61. К числу основных задач, возлагаемых на технические средства пожарной сигнализации, относятся: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8" w:name="100226"/>
      <w:bookmarkEnd w:id="25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эффективное и своевременное обнаружение очага возгорания с точным указанием места;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9" w:name="100227"/>
      <w:bookmarkEnd w:id="25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автоматическое оповещение подразделения охраны и дежурной диспетчерской службы о возгорании.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0" w:name="100228"/>
      <w:bookmarkEnd w:id="26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62. Для обнаружения возгорания используются пожарные датчики (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 различных типов: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1" w:name="100229"/>
      <w:bookmarkEnd w:id="26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дымовые датчики (оптические, ионизационные, радиоизотопные, линейные и др.), которые устанавливаются в наиболее важных и (или) пожароопасных зонах, а при возможности во всех помещениях;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2" w:name="100230"/>
      <w:bookmarkEnd w:id="26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тепловые датчики (магнитные, с применением легкоплавких материалов, термометрические и др.), которые устанавливаются в менее ответственных зонах или как вспомогательные датчики;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3" w:name="100231"/>
      <w:bookmarkEnd w:id="26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комбинированные тепло-дымовые датчики.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4" w:name="100232"/>
      <w:bookmarkEnd w:id="26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63. Ручные пожарные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извещатели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устанавливаются на путях эвакуации людей (в коридорах, проходах, лестничных клетках и т.д.) и при необходимости в отдельных помещениях.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5" w:name="100233"/>
      <w:bookmarkEnd w:id="26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64. Организация и проведение противопожарных мероприятий, включая оснащение объекта системой пожарной сигнализации и огнетушителями, осуществляются в соответствии с нормативными документами по пожарной безопасности.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6" w:name="100234"/>
      <w:bookmarkEnd w:id="26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IV. Технические средства контроля и управления доступом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7" w:name="100235"/>
      <w:bookmarkEnd w:id="26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65. Система контроля и управления доступом предназначена: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8" w:name="100236"/>
      <w:bookmarkEnd w:id="26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а) для обеспечения санкционированного входа в здание и зоны ограниченного доступа и выхода из них путем идентификации личности по комбинации различных признаков: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9" w:name="100237"/>
      <w:bookmarkEnd w:id="26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вещественный код (карты с магнитной полосой, карты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Виганда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 др.);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0" w:name="100238"/>
      <w:bookmarkEnd w:id="27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запоминаемый код (клавиатуры,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кодонаборные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панели и др.);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1" w:name="100239"/>
      <w:bookmarkEnd w:id="27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биометрические признаки (отпечатки пальцев, сетчатка глаз и др.);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2" w:name="100240"/>
      <w:bookmarkEnd w:id="27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для предотвращения несанкционированного прохода в помещения и зоны ограниченного доступа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3" w:name="100241"/>
      <w:bookmarkEnd w:id="27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66. Система контроля и управления доступом состоит из следующих технических средств: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4" w:name="100242"/>
      <w:bookmarkEnd w:id="27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преграждающие управляемые устройства в составе преграждающих конструкций и исполнительных устройств (турникеты, управляемые калитки, двери с электромагнитными замками или электромеханическими защелками и т.д.);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5" w:name="100243"/>
      <w:bookmarkEnd w:id="27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устройства для ввода идентификационных признаков в составе считывателей, кода наборных панелей, различных идентификаторов и т.д.;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6" w:name="100244"/>
      <w:bookmarkEnd w:id="27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устройства управления в составе аппаратных и программных средств.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7" w:name="100245"/>
      <w:bookmarkEnd w:id="27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67. Система контроля и управления доступом должна обеспечивать выполнение следующих основных функций: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8" w:name="100246"/>
      <w:bookmarkEnd w:id="27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открывание преграждающих управляемых устрой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ств пр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 считывании идентификационного признака, доступ по которому разрешен в данную зону доступа (помещение) в заданный временной интервал или по команде оператора системы контроля и управления доступом;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9" w:name="100247"/>
      <w:bookmarkEnd w:id="27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запрет открывания преграждающих управляемых устрой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ств пр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 считывании идентификационного признака, доступ по которому не разрешен в данную зону доступа (помещение) в заданный временной интервал;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0" w:name="100248"/>
      <w:bookmarkEnd w:id="28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санкционированное изменение (добавление, удаление) идентификационных признаков в устройствах управления и связь их с зонами доступа (помещениями) и временными интервалами доступа;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1" w:name="100249"/>
      <w:bookmarkEnd w:id="28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г) защита от несанкционированного доступа к программным средствам устройств управления для изменения (добавления, удаления) идентификационных признаков;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2" w:name="100250"/>
      <w:bookmarkEnd w:id="282"/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 защита технических и программных средств от несанкционированного доступа к элементам управления, установки режимов и к информации;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3" w:name="100251"/>
      <w:bookmarkEnd w:id="28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е) сохранение настроек базы данных идентификационных признаков при отключении электропитания;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4" w:name="100252"/>
      <w:bookmarkEnd w:id="28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ж) ручное, полуавтоматическое или автоматическое открывание преграждающих управляемых устрой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ств дл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я прохода при аварийных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5" w:name="100253"/>
      <w:bookmarkEnd w:id="285"/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 автоматическое закрытие преграждающих управляемых устрой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ств пр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 отсутствии факта прохода через определенное время после считывания разрешенного идентификационного признака;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6" w:name="100254"/>
      <w:bookmarkEnd w:id="28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и) выдача сигнала тревоги или блокировка преграждающих управляемых устройств на определенное время при попытках подбора идентификационных признаков (кода) или открывания преграждающих управляемых устройств силой;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7" w:name="100255"/>
      <w:bookmarkEnd w:id="28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к) регистрация и протоколирование текущих и тревожных событий;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8" w:name="100256"/>
      <w:bookmarkEnd w:id="28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л) автономная работа считывателя с преграждающих управляемых устройств в каждой точке доступа при отказе связи с устройствами управления;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9" w:name="100257"/>
      <w:bookmarkEnd w:id="28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м) возможность реализации функции контроля повторного входа (при необходимости).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0" w:name="100258"/>
      <w:bookmarkEnd w:id="29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V. Технические средства системы оповещения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1" w:name="100259"/>
      <w:bookmarkEnd w:id="29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68. Система оповещения на объекте (территории) создается для оперативного информирования людей о возникшей или приближающейся внештатной ситуации при угрозе или совершении террористического акта и координации их действий.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2" w:name="100260"/>
      <w:bookmarkEnd w:id="29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69. Для объекта (территории) разрабатывается план оповещения, который включает в себя: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3" w:name="100261"/>
      <w:bookmarkEnd w:id="29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4" w:name="100262"/>
      <w:bookmarkEnd w:id="29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инструкции, регламентирующие действия сотрудников при внештатных ситуациях;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5" w:name="100263"/>
      <w:bookmarkEnd w:id="29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планы эвакуации;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6" w:name="100264"/>
      <w:bookmarkEnd w:id="29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г) систему сигналов оповещения.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7" w:name="100265"/>
      <w:bookmarkEnd w:id="29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70. Оповещение людей, находящихся на объекте (территории), должно осуществляться с помощью технических средств, обеспечивающих: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8" w:name="100266"/>
      <w:bookmarkEnd w:id="29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подачу звуковых и (или) световых сигналов в здания и помещения, на участки объекта (территории) с постоянным или временным пребыванием людей;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9" w:name="100267"/>
      <w:bookmarkEnd w:id="29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0" w:name="100268"/>
      <w:bookmarkEnd w:id="30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71. Выбор варианта построения системы оповещения следует производить исходя из задач, стоящих перед системой, особенностей объекта управления и возможных способов реализации оповещения.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1" w:name="100269"/>
      <w:bookmarkEnd w:id="30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VI. Технические средства системы охранного освещения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2" w:name="100270"/>
      <w:bookmarkEnd w:id="30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72. Периметр объекта (территории), здания, строения и сооружения оборудуется системой охранного освещения.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3" w:name="100271"/>
      <w:bookmarkEnd w:id="30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73. Охранное освещение должно обеспечивать необходимые условия видимости ограждения территории, периметра здания и путей обхода.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4" w:name="100272"/>
      <w:bookmarkEnd w:id="30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74. В состав технических средств охранного освещения входят: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5" w:name="100273"/>
      <w:bookmarkEnd w:id="30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осветительные приборы;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6" w:name="100274"/>
      <w:bookmarkEnd w:id="30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кабельные и проводные сети;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7" w:name="100275"/>
      <w:bookmarkEnd w:id="30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аппаратура управления.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8" w:name="100276"/>
      <w:bookmarkEnd w:id="30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75. Сеть охранного освещения по периметру объекта (территории) должна выполняться отдельно от сети наружного освещения и разделяться на самостоятельные участки в соответствии с участками охранной сигнализации периметра объекта (территории) и (или) охранного телевидения. Сеть охранного освещения должна подключаться к отдельной группе щита освещения, расположенного в помещении охраны или на контрольно-пропускном пункте. Допускается установка щита освещения на внешней стене контрольно-пропускного пункта с внутренней стороны периметра объекта (территории). Щит освещения должен закрываться на висячий (навесной) замок и блокироваться охранной сигнализацией.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9" w:name="100277"/>
      <w:bookmarkEnd w:id="30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76. Осветительные приборы охранного освещения могут быть любого типа (подвесные, консольные, прожекторы и др.).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0" w:name="100278"/>
      <w:bookmarkEnd w:id="31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77. В качестве источника света рекомендуется использовать лампы накаливания напряжением 220 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1" w:name="100279"/>
      <w:bookmarkEnd w:id="31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78. При использовании черно-белого охранного телевидения могут применяться инфракрасные прожекторы для подсветки периметра объекта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2" w:name="100280"/>
      <w:bookmarkEnd w:id="31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79. Магистральные и распределительные сети охранного освещения объекта (территории) прокладываются, как правило, под землей или по ограждению в трубах. Если указанное расположение воздушных сетей охранного освещения невозможно, они размещаются на объекте (территории) так, чтобы исключить возможность повреждения их из-за ограждения.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3" w:name="100281"/>
      <w:bookmarkEnd w:id="31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80. В ночное время охранное освещение должно работать постоянно. Дополнительное охранное освещение должно включаться только при нарушении охраняемых участков в ночное время, а при плохой видимости и в дневное.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4" w:name="100282"/>
      <w:bookmarkEnd w:id="31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VII. Электроснабжение технических систем безопасности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5" w:name="100283"/>
      <w:bookmarkEnd w:id="31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81.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Установленные на объекте (территории) технические системы безопасности должны относиться к 1 категории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электроприемников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по надежности электроснабжения в соответствии с требованиями законодательства Российской Федерации, поэтому их электропитание должно быть бесперебойным (от 2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от аккумуляторных батарей).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6" w:name="100284"/>
      <w:bookmarkEnd w:id="31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82. Рабочий ввод электропитания должен выполняться от электрической сети переменного тока напряжением 220 В.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7" w:name="100285"/>
      <w:bookmarkEnd w:id="31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83. Резервный ввод электропитания должен выполняться от одного из следующих источников питания или их любых сочетаний: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8" w:name="100286"/>
      <w:bookmarkEnd w:id="31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а) электрическая сеть переменного тока напряжением 220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В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(независимый фидер);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9" w:name="100287"/>
      <w:bookmarkEnd w:id="31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аккумуляторные батареи;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0" w:name="100288"/>
      <w:bookmarkEnd w:id="32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в) автономный электрогенератор.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1" w:name="100289"/>
      <w:bookmarkEnd w:id="32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84. Электроснабжение технических средств охраны от электрической сети переменного тока осуществляется от отдельной группы электрощита дежурного освещения.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2" w:name="100290"/>
      <w:bookmarkEnd w:id="32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85. При отсутствии на объекте (территории) электрощита дежурного освещения или отдельной группы на нем устанавливается самостоятельный электрощит на соответствующее количество групп. Вне охраняемого помещения электрощиты размещаются в запираемых металлических шкафах.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3" w:name="100291"/>
      <w:bookmarkEnd w:id="32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86. Переход технических средств охраны на работу от резервного источника электропитания и обратно должен осуществляться автоматически с возможностью выдачи сигнала индикации перехода локально на объекте (территории).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4" w:name="100292"/>
      <w:bookmarkEnd w:id="32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87. Кабели электропитания технических средств охраны периметра объекта (территории) размещаются путем: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5" w:name="100293"/>
      <w:bookmarkEnd w:id="32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а) прокладки в траншее, в подземном коллекторе или открыто по внутренней стороне бетонного ограждения (стене здания) с использованием бронированных кабелей. В обоснованных случаях допускается прокладка небронированных кабелей (проводов) по внутренней стороне бетонного ограждения (стене здания) в стальных трубах,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металлорукавах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 гофрированных поливинилхлоридных трубах;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6" w:name="100294"/>
      <w:bookmarkEnd w:id="32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б) подвески на тросе на высоте не менее 3 метров или на отдельных участках на высоте до 2,5 метра при условии защиты кабеля от механических повреждений.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7" w:name="100295"/>
      <w:bookmarkEnd w:id="32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88. Соединительные или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ответвительные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коробки устанавливаются в охраняемых помещениях (зонах).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8" w:name="100296"/>
      <w:bookmarkEnd w:id="32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Утверждена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от 30 октября 2014 г. N 1130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9" w:name="000029"/>
      <w:bookmarkStart w:id="330" w:name="100297"/>
      <w:bookmarkEnd w:id="329"/>
      <w:bookmarkEnd w:id="33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ФОРМА ПАСПОРТА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БЕЗОПАСНОСТИ ОБЪЕКТОВ (ТЕРРИТОРИЙ), НАХОДЯЩИХСЯ В ВЕДЕНИИ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МИНИСТЕРСТВА ЦИФРОВОГО РАЗВИТИЯ, СВЯЗИ И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МАССОВЫХ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КОММУНИКАЦИЙ РОССИЙСКОЙ ФЕДЕРАЦИИ, ФЕДЕРАЛЬНОЙ СЛУЖБЫ ПО НАДЗОРУ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 СФЕРЕ СВЯЗИ, ИНФОРМАЦИОННЫХ ТЕХНОЛОГИЙ И МАССОВЫХ КОММУНИКАЦИЙ,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ФЕДЕРАЛЬНОГО АГЕНТСТВА СВЯЗИ, ФЕДЕРАЛЬНОГО АГЕНТСТВА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 ПЕЧАТИ И МАССОВЫМ КОММУНИКАЦИЯМ, А ТАКЖЕ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ПОДВЕДОМСТВЕННЫХ ИМ ОРГАНИЗАЦИЙ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1" w:name="100298"/>
      <w:bookmarkEnd w:id="33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Срок действия паспорта                              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до "__" _________ 20__ г.                             (гриф по заполнении)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2" w:name="000015"/>
      <w:bookmarkStart w:id="333" w:name="100299"/>
      <w:bookmarkEnd w:id="332"/>
      <w:bookmarkEnd w:id="33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             Экз. N 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         УТВЕРЖДАЮ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(руководитель федерального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органа исполнительной власти либо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 иное лицо, уполномоченное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руководителем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федерального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органа исполнительной власти)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_____________ 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(подпись)        (ф.и.о.)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 "__" ____________ 20__ г.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СОГЛАСОВАНО                                </w:t>
      </w:r>
      <w:proofErr w:type="spellStart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СОГЛАСОВАНО</w:t>
      </w:r>
      <w:proofErr w:type="spellEnd"/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            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(руководитель территориального             (руководитель территориального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органа безопасности)                       органа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Росгвардии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или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_____________ _________________              подразделения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вневедомственной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(подпись)       (ф.и.о.)                     охраны войск национальной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"__" ____________ 20__ г.                  гвардии Российской Федерации)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____________ 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(подпись)        (ф.и.о.)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             "__" ____________ 20__ г.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4" w:name="100300"/>
      <w:bookmarkEnd w:id="33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ПАСПОРТ БЕЗОПАСНОСТИ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(наименование объекта (территории)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г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. 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20__ г.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(принадлежность, наименование вышестоящей организации, основной вид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деятельности, наименование, адрес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(ф.и.о. руководителя объекта, контактные телефоны)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(ф.и.о. лица, ответственного за обеспечение антитеррористической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защищенности объекта (территории), контактные телефоны)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(наименование подразделений охраны, контактные телефоны)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5" w:name="100301"/>
      <w:bookmarkEnd w:id="33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I. Общие сведения об объекте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6" w:name="100302"/>
      <w:bookmarkEnd w:id="33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1. Категория объекта (территории) 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7" w:name="100303"/>
      <w:bookmarkEnd w:id="33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2. Территория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(зоны, территории, административно-производственные здания и сооружения,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конструктивные и технологические элементы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(общая площадь)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(протяженность периметра)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8" w:name="100304"/>
      <w:bookmarkEnd w:id="33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II. Общие сведения о работниках (арендаторах)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9" w:name="100305"/>
      <w:bookmarkEnd w:id="33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1. Сведения о персонале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(численность работающих на объекте (территории), из них арендаторов)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0" w:name="100306"/>
      <w:bookmarkEnd w:id="34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2. Режим работы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(одно-, двух-, трехсменный режим работы, максимальная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численность работников,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одновременное нахождение на объекте (территории) работников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в дневное и ночное время)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1" w:name="100307"/>
      <w:bookmarkEnd w:id="34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III. Сведения о потенциально опасных участках и (или) критических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элементах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2" w:name="100308"/>
      <w:bookmarkEnd w:id="34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1. Потенциально опасные участки объекта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"/>
        <w:gridCol w:w="1843"/>
        <w:gridCol w:w="1869"/>
        <w:gridCol w:w="2304"/>
        <w:gridCol w:w="1241"/>
        <w:gridCol w:w="1786"/>
      </w:tblGrid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3" w:name="100309"/>
            <w:bookmarkEnd w:id="34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</w:t>
            </w:r>
            <w:proofErr w:type="spell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4" w:name="100310"/>
            <w:bookmarkEnd w:id="34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Наименование потенциально опасного участка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5" w:name="100311"/>
            <w:bookmarkEnd w:id="34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Характер террористической угрозы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6" w:name="100312"/>
            <w:bookmarkEnd w:id="346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работников, участвующих в деятельности на участке, человек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7" w:name="100313"/>
            <w:bookmarkEnd w:id="347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Общая площадь участка, кв. метров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8" w:name="100314"/>
            <w:bookmarkEnd w:id="348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Характер возможной чрезвычайной ситуации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49" w:name="100315"/>
            <w:bookmarkEnd w:id="349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0" w:name="100316"/>
            <w:bookmarkEnd w:id="350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1" w:name="100317"/>
            <w:bookmarkEnd w:id="351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2" w:name="100318"/>
            <w:bookmarkEnd w:id="35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3" w:name="100319"/>
            <w:bookmarkEnd w:id="35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4" w:name="100320"/>
            <w:bookmarkEnd w:id="35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6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</w:tbl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55" w:name="100321"/>
      <w:bookmarkEnd w:id="35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2. Критические элементы объекта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4"/>
        <w:gridCol w:w="1803"/>
        <w:gridCol w:w="1956"/>
        <w:gridCol w:w="2908"/>
        <w:gridCol w:w="2364"/>
      </w:tblGrid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6" w:name="100322"/>
            <w:bookmarkEnd w:id="356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</w:t>
            </w:r>
            <w:proofErr w:type="spell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7" w:name="100323"/>
            <w:bookmarkEnd w:id="357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Наименование критического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8" w:name="100324"/>
            <w:bookmarkEnd w:id="358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Характер террористической угрозы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59" w:name="100325"/>
            <w:bookmarkEnd w:id="359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Численность работников, участвующих в деятельности критического элемента, человек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0" w:name="100326"/>
            <w:bookmarkEnd w:id="360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Оценка уязвимости критического элемента объекта (территории)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1" w:name="100327"/>
            <w:bookmarkEnd w:id="361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2" w:name="100328"/>
            <w:bookmarkEnd w:id="36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3" w:name="100329"/>
            <w:bookmarkEnd w:id="36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4" w:name="100330"/>
            <w:bookmarkEnd w:id="36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5" w:name="100331"/>
            <w:bookmarkEnd w:id="36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</w:tbl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66" w:name="100332"/>
      <w:bookmarkEnd w:id="36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IV. Возможные социально-экономические последствия в результате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совершения террористического акта на объекте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67" w:name="100333"/>
      <w:bookmarkEnd w:id="36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1. Людские потери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3"/>
        <w:gridCol w:w="1582"/>
        <w:gridCol w:w="1385"/>
        <w:gridCol w:w="1027"/>
        <w:gridCol w:w="687"/>
        <w:gridCol w:w="2358"/>
        <w:gridCol w:w="2013"/>
      </w:tblGrid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8" w:name="100334"/>
            <w:bookmarkEnd w:id="368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</w:t>
            </w:r>
            <w:proofErr w:type="spell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69" w:name="100335"/>
            <w:bookmarkEnd w:id="369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Наименование критического элемента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0" w:name="100336"/>
            <w:bookmarkEnd w:id="370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Количество человек, пострадавших в результате террористического 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1" w:name="100337"/>
            <w:bookmarkEnd w:id="371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Количество человек, </w:t>
            </w:r>
            <w:proofErr w:type="gram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условия</w:t>
            </w:r>
            <w:proofErr w:type="gramEnd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жизнедеятельности которых нарушены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2" w:name="100338"/>
            <w:bookmarkEnd w:id="37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Масштаб последствий террористического акта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3" w:name="100339"/>
            <w:bookmarkEnd w:id="37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персонал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4" w:name="100340"/>
            <w:bookmarkEnd w:id="37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персонал охраны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5" w:name="100341"/>
            <w:bookmarkEnd w:id="37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жители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6" w:name="100342"/>
            <w:bookmarkEnd w:id="376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7" w:name="100343"/>
            <w:bookmarkEnd w:id="377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8" w:name="100344"/>
            <w:bookmarkEnd w:id="378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79" w:name="100345"/>
            <w:bookmarkEnd w:id="379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0" w:name="100346"/>
            <w:bookmarkEnd w:id="380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1" w:name="100347"/>
            <w:bookmarkEnd w:id="381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2" w:name="100348"/>
            <w:bookmarkEnd w:id="38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7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</w:tbl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83" w:name="100349"/>
      <w:bookmarkEnd w:id="38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2. Экономический ущерб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5"/>
        <w:gridCol w:w="1616"/>
        <w:gridCol w:w="1838"/>
        <w:gridCol w:w="1802"/>
        <w:gridCol w:w="1741"/>
        <w:gridCol w:w="2053"/>
      </w:tblGrid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4" w:name="100350"/>
            <w:bookmarkEnd w:id="38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</w:t>
            </w:r>
            <w:proofErr w:type="spell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5" w:name="100351"/>
            <w:bookmarkEnd w:id="38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Наименование критического элемента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6" w:name="100352"/>
            <w:bookmarkEnd w:id="386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Собственный экономический ущерб,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7" w:name="100353"/>
            <w:bookmarkEnd w:id="387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Сторонний экономический ущерб,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8" w:name="100354"/>
            <w:bookmarkEnd w:id="388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Общий экономический ущерб, тыс.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89" w:name="100355"/>
            <w:bookmarkEnd w:id="389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Масштаб последствий террористического акта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90" w:name="100356"/>
            <w:bookmarkEnd w:id="390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91" w:name="100357"/>
            <w:bookmarkEnd w:id="391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92" w:name="100358"/>
            <w:bookmarkEnd w:id="39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93" w:name="100359"/>
            <w:bookmarkEnd w:id="39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94" w:name="100360"/>
            <w:bookmarkEnd w:id="39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395" w:name="100361"/>
            <w:bookmarkEnd w:id="39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6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</w:tbl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96" w:name="100362"/>
      <w:bookmarkEnd w:id="39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3. Нарушение инфраструктуры 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97" w:name="100363"/>
      <w:bookmarkEnd w:id="39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V. Силы и средства, привлекаемые для обеспечения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антитеррористической защищенности объекта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398" w:name="000037"/>
      <w:bookmarkStart w:id="399" w:name="100364"/>
      <w:bookmarkEnd w:id="398"/>
      <w:bookmarkEnd w:id="39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1. Принадлежность охраны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(вид охраны - организация, находящаяся в ведении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Росгвардии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,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подразделения вневедомственной охраны войск национальной гвардии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Российской Федерации, военизированные и сторожевые подразделения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организации, подведомственной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Росгвардии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, и др.)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0" w:name="100365"/>
      <w:bookmarkEnd w:id="40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2. Структура и порядок организации охраны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(положение о подразделении охраны, вид подразделения - филиал, отряд,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команда, отдельная группа)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1" w:name="100366"/>
      <w:bookmarkEnd w:id="40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3. Штат подразделения охраны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5"/>
        <w:gridCol w:w="2229"/>
        <w:gridCol w:w="2034"/>
      </w:tblGrid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02" w:name="100367"/>
            <w:bookmarkEnd w:id="40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/</w:t>
            </w:r>
            <w:proofErr w:type="spellStart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03" w:name="100368"/>
            <w:bookmarkEnd w:id="40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04" w:name="100369"/>
            <w:bookmarkEnd w:id="40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Количество работников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05" w:name="100370"/>
            <w:bookmarkEnd w:id="40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</w:tbl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6" w:name="100371"/>
      <w:bookmarkEnd w:id="40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4. Организационно-распорядительные документы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(инструкция по физической защите объекта (территории), договор,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должностные инструкции охранников, акт технической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</w:t>
      </w:r>
      <w:proofErr w:type="spellStart"/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укрепленности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объекта (территории) и др.)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7" w:name="100372"/>
      <w:bookmarkEnd w:id="40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5. Организация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пропускного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внутриобъектового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режимов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(инструкции по пропускному и </w:t>
      </w:r>
      <w:proofErr w:type="spell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внутриобъектовому</w:t>
      </w:r>
      <w:proofErr w:type="spell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режимам, образцы пропускных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документов, вспомогательные помещения для персонала охраны)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8" w:name="100373"/>
      <w:bookmarkEnd w:id="40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6. Контрольно-пропускные пункты: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9" w:name="100374"/>
      <w:bookmarkEnd w:id="40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а) всего 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0" w:name="100375"/>
      <w:bookmarkEnd w:id="41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б) проходных___________________________________________________________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1" w:name="100376"/>
      <w:bookmarkEnd w:id="41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в) автотранспортных 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2" w:name="100377"/>
      <w:bookmarkEnd w:id="41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г) смешанных 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3" w:name="100378"/>
      <w:bookmarkEnd w:id="41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7. Дислокация постов охраны, режим работы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45"/>
        <w:gridCol w:w="619"/>
        <w:gridCol w:w="670"/>
      </w:tblGrid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14" w:name="100379"/>
            <w:bookmarkEnd w:id="41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Вид поста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15" w:name="100380"/>
            <w:bookmarkEnd w:id="415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16" w:name="100381"/>
            <w:bookmarkEnd w:id="416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17" w:name="100382"/>
            <w:bookmarkEnd w:id="417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человек</w:t>
            </w: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18" w:name="100383"/>
            <w:bookmarkEnd w:id="418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Наружные посты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19" w:name="100384"/>
            <w:bookmarkEnd w:id="419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Внутренние посты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20" w:name="100385"/>
            <w:bookmarkEnd w:id="420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Круглосуточные посты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21" w:name="100386"/>
            <w:bookmarkEnd w:id="421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12-часовые посты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22" w:name="100387"/>
            <w:bookmarkEnd w:id="422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8-часовые посты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23" w:name="100388"/>
            <w:bookmarkEnd w:id="423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Посты с иным режимом работы (указать режим)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AE4BC5" w:rsidRPr="00AE4BC5" w:rsidTr="00AE4B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bookmarkStart w:id="424" w:name="100389"/>
            <w:bookmarkEnd w:id="424"/>
            <w:r w:rsidRPr="00AE4BC5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E4BC5" w:rsidRPr="00AE4BC5" w:rsidRDefault="00AE4BC5" w:rsidP="00AE4BC5">
            <w:pPr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</w:tbl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5" w:name="100390"/>
      <w:bookmarkEnd w:id="42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8. Экипировка охраны: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6" w:name="100391"/>
      <w:bookmarkEnd w:id="42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а) оружие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(наименование и количество единиц огнестрельного оружия и патронов к нему)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7" w:name="100392"/>
      <w:bookmarkEnd w:id="42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б) специальные средства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(вид и количество единиц специальных средств)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8" w:name="100393"/>
      <w:bookmarkEnd w:id="42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в) служебные собаки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(количество собак и вольеров для их содержания)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9" w:name="100394"/>
      <w:bookmarkEnd w:id="42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г)     дополнительные     силы,     привлекаемые     для    обеспечения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антитеррористической защищенности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0" w:name="100395"/>
      <w:bookmarkEnd w:id="43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VI. Меры по инженерно-технической, физической защите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и пожарной безопасности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1" w:name="100396"/>
      <w:bookmarkEnd w:id="43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1. Общая протяженность периметра, подлежащего ограждению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      (метров)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2" w:name="100397"/>
      <w:bookmarkEnd w:id="43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2. Характеристика ограждений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(капитальные, деревянные, из колючей проволоки, сетчатые и др.,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протяженность, состояние)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3" w:name="100398"/>
      <w:bookmarkEnd w:id="43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3. Освещение охраняемой территории и периметра ограждения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(наличие, краткая характеристика)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4" w:name="100399"/>
      <w:bookmarkEnd w:id="43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4. Охранная сигнализация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(участки, ограждение которых заблокировано сигнализацией, тип и количество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приборов сигнализации, установленных по периметру ограждения)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5" w:name="100400"/>
      <w:bookmarkEnd w:id="43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5. Пожарная сигнализация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(тип, количество лучей)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6" w:name="100401"/>
      <w:bookmarkEnd w:id="43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6. Тревожная сигнализация, в том числе кнопка тревожной сигнализации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(тип, количество лучей, куда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выведены</w:t>
      </w:r>
      <w:proofErr w:type="gramEnd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7" w:name="100402"/>
      <w:bookmarkEnd w:id="43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    7. Наличие средств радиосвязи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(количество постов, оборудованных радиосвязью, тип и количество радиостанций)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8" w:name="100403"/>
      <w:bookmarkEnd w:id="43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8. Наличие средств телефонной связи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(количество постов, оборудованных телефонной связью)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9" w:name="100404"/>
      <w:bookmarkEnd w:id="43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9. Наличие средств видеонаблюдения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(тип и количество видеокамер, контролируемые зоны)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0" w:name="100405"/>
      <w:bookmarkEnd w:id="44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10. Техника контрольно-пропускных пунктов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(тип и количество обычных турникетов, системы контроля и управления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доступом, механизированных ворот, применяемых средств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принудительной остановки транспорта)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1" w:name="100406"/>
      <w:bookmarkEnd w:id="44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11. Пожарная безопасность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2" w:name="100407"/>
      <w:bookmarkEnd w:id="442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а) наличие средств пожаротушения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(количество огнетушителей отдельно по каждому виду, типу, распределение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по зданиям, этажам; наличие и расположение гидранта, наличие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пожарных щитов, водоемов и т.д.)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3" w:name="100408"/>
      <w:bookmarkEnd w:id="443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б) наличие подразделений Государственной противопожарной службы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(наименование подразделения, порядок связи и номера телефонов)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4" w:name="100409"/>
      <w:bookmarkEnd w:id="444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VII. Выводы и рекомендации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5" w:name="100410"/>
      <w:bookmarkEnd w:id="445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1. Объект (территория) находится в ведении (сфере деятельности)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(федеральный орган исполнительной власти)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6" w:name="100411"/>
      <w:bookmarkEnd w:id="446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2.  Эффективность  сил  и  средств охраны для выполнения мероприятий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по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антитеррористической защищенности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7" w:name="100412"/>
      <w:bookmarkEnd w:id="447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    3.   Необходимые   дополнительные   мероприятия   по  совершенствованию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физической  защиты и антитеррористической защищенности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 указанием срока их выполнения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8" w:name="100413"/>
      <w:bookmarkEnd w:id="448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4. Вывод о системе охраны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9" w:name="100414"/>
      <w:bookmarkEnd w:id="449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VIII. Дополнительная информация с учетом особенностей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(пояснения и другие сведения, в том числе информация о размещенных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на объекте (территории) других организаций - размеры занимаемых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площадей, основание размещения на объекте (территории), наличие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самостоятельной охранной структуры (принадлежность, вид, численность,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вооруженность, техническая оснащенность), состояние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пропускного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режима и др., порядок взаимодействия с подразделением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охраны объекта (территории)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___________________________________________________________________________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gramStart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(подпись, ф.и.о. лица, ответственного за обеспечение антитеррористической</w:t>
      </w:r>
      <w:proofErr w:type="gramEnd"/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t xml:space="preserve">                           защищенности объекта)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50" w:name="100415"/>
      <w:bookmarkEnd w:id="450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Составлен      "__" ___________ 20__ г.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bookmarkStart w:id="451" w:name="100416"/>
      <w:bookmarkEnd w:id="451"/>
      <w:r w:rsidRPr="00AE4BC5">
        <w:rPr>
          <w:rFonts w:ascii="inherit" w:eastAsia="Times New Roman" w:hAnsi="inherit" w:cs="Arial"/>
          <w:sz w:val="20"/>
          <w:szCs w:val="20"/>
          <w:lang w:eastAsia="ru-RU"/>
        </w:rPr>
        <w:t>Актуализирован "__" ___________ 20__ г.</w:t>
      </w:r>
    </w:p>
    <w:p w:rsidR="00AE4BC5" w:rsidRPr="00AE4BC5" w:rsidRDefault="00AE4BC5" w:rsidP="00AE4BC5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br/>
      </w:r>
      <w:r w:rsidRPr="00AE4BC5">
        <w:rPr>
          <w:rFonts w:ascii="inherit" w:eastAsia="Times New Roman" w:hAnsi="inherit" w:cs="Arial"/>
          <w:sz w:val="20"/>
          <w:szCs w:val="20"/>
          <w:lang w:eastAsia="ru-RU"/>
        </w:rPr>
        <w:br/>
      </w:r>
    </w:p>
    <w:p w:rsidR="00AD7F6E" w:rsidRPr="00AE4BC5" w:rsidRDefault="00AE4BC5" w:rsidP="00AE4BC5">
      <w:pPr>
        <w:rPr>
          <w:szCs w:val="20"/>
        </w:rPr>
      </w:pPr>
      <w:r w:rsidRPr="00AE4BC5">
        <w:rPr>
          <w:rFonts w:ascii="inherit" w:eastAsia="Times New Roman" w:hAnsi="inherit" w:cs="Arial"/>
          <w:sz w:val="20"/>
          <w:szCs w:val="20"/>
          <w:lang w:eastAsia="ru-RU"/>
        </w:rPr>
        <w:drawing>
          <wp:inline distT="0" distB="0" distL="0" distR="0">
            <wp:extent cx="155575" cy="155575"/>
            <wp:effectExtent l="19050" t="0" r="0" b="0"/>
            <wp:docPr id="37" name="Рисунок 37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gtFrame="_blank" w:tooltip="Мой Мир" w:history="1">
        <w:r w:rsidRPr="00AE4BC5">
          <w:rPr>
            <w:rStyle w:val="a3"/>
            <w:rFonts w:ascii="inherit" w:eastAsia="Times New Roman" w:hAnsi="inherit" w:cs="Arial"/>
            <w:sz w:val="20"/>
            <w:szCs w:val="20"/>
            <w:lang w:eastAsia="ru-RU"/>
          </w:rPr>
          <w:br/>
        </w:r>
      </w:hyperlink>
    </w:p>
    <w:sectPr w:rsidR="00AD7F6E" w:rsidRPr="00AE4BC5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660A8C"/>
    <w:rsid w:val="006C669F"/>
    <w:rsid w:val="00AB6678"/>
    <w:rsid w:val="00AD7F6E"/>
    <w:rsid w:val="00AE4BC5"/>
    <w:rsid w:val="00CD2AD0"/>
    <w:rsid w:val="00E332BE"/>
    <w:rsid w:val="00E85BAD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5BAD"/>
    <w:rPr>
      <w:color w:val="800080"/>
      <w:u w:val="single"/>
    </w:rPr>
  </w:style>
  <w:style w:type="paragraph" w:customStyle="1" w:styleId="plevel1">
    <w:name w:val="p_level_1"/>
    <w:basedOn w:val="a"/>
    <w:rsid w:val="00E8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E85BAD"/>
  </w:style>
  <w:style w:type="character" w:customStyle="1" w:styleId="b-share-icon">
    <w:name w:val="b-share-icon"/>
    <w:basedOn w:val="a0"/>
    <w:rsid w:val="00E85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809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54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95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19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45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72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958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30102014-n-113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30102014-n-1130/" TargetMode="External"/><Relationship Id="rId12" Type="http://schemas.openxmlformats.org/officeDocument/2006/relationships/hyperlink" Target="https://share.yandex.net/go.xml?service=moimir&amp;url=https%3A%2F%2Flegalacts.ru%2Fdoc%2Fpostanovlenie-pravitelstva-rf-ot-30102014-n-1130%2F&amp;title=%D0%9F%D0%BE%D1%81%D1%82%D0%B0%D0%BD%D0%BE%D0%B2%D0%BB%D0%B5%D0%BD%D0%B8%D0%B5%20%D0%9F%D1%80%D0%B0%D0%B2%D0%B8%D1%82%D0%B5%D0%BB%D1%8C%D1%81%D1%82%D0%B2%D0%B0%20%D0%A0%D0%A4%20%D0%BE%D1%82%2030.10.2014%20N%201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30102014-n-1130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legalacts.ru/doc/postanovlenie-pravitelstva-rf-ot-30102014-n-1130/" TargetMode="External"/><Relationship Id="rId10" Type="http://schemas.openxmlformats.org/officeDocument/2006/relationships/hyperlink" Target="https://legalacts.ru/doc/ukaz-prezidenta-rf-ot-14062012-n-851/" TargetMode="External"/><Relationship Id="rId4" Type="http://schemas.openxmlformats.org/officeDocument/2006/relationships/hyperlink" Target="https://legalacts.ru/doc/federalnyi-zakon-ot-06032006-n-35-fz-o/" TargetMode="External"/><Relationship Id="rId9" Type="http://schemas.openxmlformats.org/officeDocument/2006/relationships/hyperlink" Target="https://legalacts.ru/doc/postanovlenie-pravitelstva-rf-ot-30102014-n-113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10665</Words>
  <Characters>60797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2020-10-29T08:08:00Z</dcterms:created>
  <dcterms:modified xsi:type="dcterms:W3CDTF">2020-10-29T08:08:00Z</dcterms:modified>
</cp:coreProperties>
</file>