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BE" w:rsidRPr="00E332BE" w:rsidRDefault="00E332BE" w:rsidP="00E332B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</w:t>
      </w:r>
    </w:p>
    <w:p w:rsidR="00E332BE" w:rsidRPr="00E332BE" w:rsidRDefault="00E332BE" w:rsidP="00E332BE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100002"/>
      <w:bookmarkEnd w:id="0"/>
      <w:r w:rsidRPr="00E332BE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E332BE" w:rsidRPr="00E332BE" w:rsidRDefault="00E332BE" w:rsidP="00E332B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от 4 октября 2013 г. N 880</w:t>
      </w:r>
    </w:p>
    <w:p w:rsidR="00E332BE" w:rsidRPr="00E332BE" w:rsidRDefault="00E332BE" w:rsidP="00E332BE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100003"/>
      <w:bookmarkEnd w:id="1"/>
      <w:r w:rsidRPr="00E332BE">
        <w:rPr>
          <w:rFonts w:ascii="Times New Roman" w:eastAsia="Times New Roman" w:hAnsi="Times New Roman" w:cs="Times New Roman"/>
          <w:lang w:eastAsia="ru-RU"/>
        </w:rPr>
        <w:t>ОБ УТВЕРЖДЕНИИ ПОЛОЖЕНИЯ</w:t>
      </w:r>
    </w:p>
    <w:p w:rsidR="00E332BE" w:rsidRPr="00E332BE" w:rsidRDefault="00E332BE" w:rsidP="00E332B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О ФЕДЕРАЛЬНОМ ГОСУДАРСТВЕННОМ КОНТРОЛЕ (НАДЗОРЕ) В ОБЛАСТИ</w:t>
      </w:r>
    </w:p>
    <w:p w:rsidR="00E332BE" w:rsidRPr="00E332BE" w:rsidRDefault="00E332BE" w:rsidP="00E332B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ТРАНСПОРТНОЙ БЕЗОПАСНОСТИ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" w:name="100004"/>
      <w:bookmarkEnd w:id="2"/>
      <w:r w:rsidRPr="00E332BE">
        <w:rPr>
          <w:rFonts w:ascii="Times New Roman" w:eastAsia="Times New Roman" w:hAnsi="Times New Roman" w:cs="Times New Roman"/>
          <w:lang w:eastAsia="ru-RU"/>
        </w:rPr>
        <w:t>В соответствии со </w:t>
      </w:r>
      <w:hyperlink r:id="rId4" w:anchor="000021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11.1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 "О транспортной безопасности" Правительство Российской Федерации постановляет: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1. Утвердить прилагаемое </w:t>
      </w:r>
      <w:hyperlink r:id="rId5" w:anchor="100012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Положение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о федеральном государственном контроле (надзоре) в области транспортной безопасности.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" w:name="100006"/>
      <w:bookmarkEnd w:id="3"/>
      <w:r w:rsidRPr="00E332BE">
        <w:rPr>
          <w:rFonts w:ascii="Times New Roman" w:eastAsia="Times New Roman" w:hAnsi="Times New Roman" w:cs="Times New Roman"/>
          <w:lang w:eastAsia="ru-RU"/>
        </w:rPr>
        <w:t>2. Министерству транспорта Российской Федерации по согласованию с Министерством внутренних дел Российской Федерации, Федеральной службой безопасности Российской Федерации и Министерством экономического развития Российской Федерации в течение 6 месяцев со дня принятия настоящего постановления утвердить: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" w:name="100007"/>
      <w:bookmarkEnd w:id="4"/>
      <w:r w:rsidRPr="00E332BE">
        <w:rPr>
          <w:rFonts w:ascii="Times New Roman" w:eastAsia="Times New Roman" w:hAnsi="Times New Roman" w:cs="Times New Roman"/>
          <w:lang w:eastAsia="ru-RU"/>
        </w:rPr>
        <w:t>перечень отнесенных к первой категории объектов транспортной инфраструктуры и транспортных средств, на которых осуществляется дистанционное наблюдение за исполнением требований в области транспортной безопасности с применением аудио- и видеосистем, предусмотренный </w:t>
      </w:r>
      <w:hyperlink r:id="rId6" w:anchor="10002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пунктом 8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Положения, утвержденного настоящим постановлением;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" w:name="000001"/>
      <w:bookmarkStart w:id="6" w:name="100008"/>
      <w:bookmarkStart w:id="7" w:name="100009"/>
      <w:bookmarkEnd w:id="5"/>
      <w:bookmarkEnd w:id="6"/>
      <w:bookmarkEnd w:id="7"/>
      <w:r w:rsidRPr="00E332BE">
        <w:rPr>
          <w:rFonts w:ascii="Times New Roman" w:eastAsia="Times New Roman" w:hAnsi="Times New Roman" w:cs="Times New Roman"/>
          <w:lang w:eastAsia="ru-RU"/>
        </w:rPr>
        <w:t>абзац утратил силу. - Постановление Правительства РФ от 23.08.2014 N 851.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8" w:name="100010"/>
      <w:bookmarkEnd w:id="8"/>
      <w:r w:rsidRPr="00E332BE">
        <w:rPr>
          <w:rFonts w:ascii="Times New Roman" w:eastAsia="Times New Roman" w:hAnsi="Times New Roman" w:cs="Times New Roman"/>
          <w:lang w:eastAsia="ru-RU"/>
        </w:rPr>
        <w:t>Председатель Правительства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Д.МЕДВЕДЕВ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" w:name="100011"/>
      <w:bookmarkEnd w:id="9"/>
      <w:r w:rsidRPr="00E332BE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постановлением Правительства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от 4 октября 2013 г. N 880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" w:name="100012"/>
      <w:bookmarkEnd w:id="10"/>
      <w:r w:rsidRPr="00E332BE">
        <w:rPr>
          <w:rFonts w:ascii="Times New Roman" w:eastAsia="Times New Roman" w:hAnsi="Times New Roman" w:cs="Times New Roman"/>
          <w:lang w:eastAsia="ru-RU"/>
        </w:rPr>
        <w:t>ПОЛОЖЕНИЕ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О ФЕДЕРАЛЬНОМ ГОСУДАРСТВЕННОМ КОНТРОЛЕ (НАДЗОРЕ) В ОБЛАСТИ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ТРАНСПОРТНОЙ БЕЗОПАСНОСТИ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" w:name="000014"/>
      <w:bookmarkStart w:id="12" w:name="000002"/>
      <w:bookmarkEnd w:id="11"/>
      <w:bookmarkEnd w:id="12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 xml:space="preserve">1.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Настоящее Положение устанавливает порядок осуществления федерального государственного контроля (надзора) в области транспортной безопасности, направленного на предупреждение, выявление и пресечение нарушений субъектами транспортной инфраструктуры, перевозчиками, застройщиками объектов транспортной инфраструктуры (далее - субъекты надзора) обязательных требований, установленных в соответствии с федеральными законами и иными нормативными правовыми актами Российской Федерации в области транспортной безопасности (далее соответственно - федеральный государственный контроль (надзор), требования в области транспортной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безопасности).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3" w:name="100014"/>
      <w:bookmarkEnd w:id="13"/>
      <w:r w:rsidRPr="00E332BE">
        <w:rPr>
          <w:rFonts w:ascii="Times New Roman" w:eastAsia="Times New Roman" w:hAnsi="Times New Roman" w:cs="Times New Roman"/>
          <w:lang w:eastAsia="ru-RU"/>
        </w:rPr>
        <w:t>2. Уполномоченным федеральным органом исполнительной власти по осуществлению федерального государственного контроля (надзора) является Федеральная служба по надзору в сфере транспорта и ее территориальные органы.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4" w:name="100015"/>
      <w:bookmarkEnd w:id="14"/>
      <w:r w:rsidRPr="00E332BE">
        <w:rPr>
          <w:rFonts w:ascii="Times New Roman" w:eastAsia="Times New Roman" w:hAnsi="Times New Roman" w:cs="Times New Roman"/>
          <w:lang w:eastAsia="ru-RU"/>
        </w:rPr>
        <w:t>Федеральный государственный контроль (надзор) осуществляется государственными транспортными инспекторами - должностными лицами Федеральной службы по надзору в сфере транспорта и ее территориальных органов (далее - государственный транспортный инспектор).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5" w:name="000015"/>
      <w:bookmarkStart w:id="16" w:name="000003"/>
      <w:bookmarkStart w:id="17" w:name="100016"/>
      <w:bookmarkEnd w:id="15"/>
      <w:bookmarkEnd w:id="16"/>
      <w:bookmarkEnd w:id="17"/>
      <w:r w:rsidRPr="00E332BE">
        <w:rPr>
          <w:rFonts w:ascii="Times New Roman" w:eastAsia="Times New Roman" w:hAnsi="Times New Roman" w:cs="Times New Roman"/>
          <w:lang w:eastAsia="ru-RU"/>
        </w:rPr>
        <w:t>3. Предметом осуществления федерального государственного контроля (надзора) является исполнение субъектами надзора в процессе осуществления их деятельности требований в области транспортной безопасности.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8" w:name="100017"/>
      <w:bookmarkEnd w:id="18"/>
      <w:r w:rsidRPr="00E332BE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 отношениям, связанным с осуществлением федерального государственного контроля (надзора), организацией и проведением проверок юридических лиц и индивидуальных предпринимателей, применяются положения Федерального </w:t>
      </w:r>
      <w:hyperlink r:id="rId7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 </w:t>
      </w:r>
      <w:hyperlink r:id="rId8" w:anchor="00002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частями 3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- </w:t>
      </w:r>
      <w:hyperlink r:id="rId9" w:anchor="000032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6 статьи 11.1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 "О транспортной безопасности".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9" w:name="000016"/>
      <w:bookmarkEnd w:id="19"/>
      <w:r w:rsidRPr="00E332BE">
        <w:rPr>
          <w:rFonts w:ascii="Times New Roman" w:eastAsia="Times New Roman" w:hAnsi="Times New Roman" w:cs="Times New Roman"/>
          <w:lang w:eastAsia="ru-RU"/>
        </w:rPr>
        <w:t xml:space="preserve">4(1). Федеральный государственный контроль (надзор) осуществляется с применением </w:t>
      </w:r>
      <w:proofErr w:type="spellStart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риск-ориентированного</w:t>
      </w:r>
      <w:proofErr w:type="spellEnd"/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подхода в порядке, установленном настоящим Положением.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0" w:name="000017"/>
      <w:bookmarkEnd w:id="20"/>
      <w:r w:rsidRPr="00E332BE">
        <w:rPr>
          <w:rFonts w:ascii="Times New Roman" w:eastAsia="Times New Roman" w:hAnsi="Times New Roman" w:cs="Times New Roman"/>
          <w:lang w:eastAsia="ru-RU"/>
        </w:rPr>
        <w:t xml:space="preserve">4(2).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 xml:space="preserve">В целях применения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риск-ориентированного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подхода при осуществлении федерального государственного контроля (надзора) деятельность субъектов надзора подлежит отнесению к одной из категорий риска в соответствии с </w:t>
      </w:r>
      <w:hyperlink r:id="rId10" w:anchor="100015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Правилами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N 806 "О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применении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риск-ориентированного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1" w:name="000018"/>
      <w:bookmarkEnd w:id="21"/>
      <w:r w:rsidRPr="00E332BE">
        <w:rPr>
          <w:rFonts w:ascii="Times New Roman" w:eastAsia="Times New Roman" w:hAnsi="Times New Roman" w:cs="Times New Roman"/>
          <w:lang w:eastAsia="ru-RU"/>
        </w:rPr>
        <w:t>4(3). Отнесение деятельности субъектов надзора к категориям риска осуществляется решением руководителя территориального органа Федеральной службы по надзору в сфере транспорта либо лица, исполняющего его обязанности, по месту нахождения субъекта надзора в соответствии с критериями отнесения деятельности в области транспортной безопасности к определенной категории риска согласно </w:t>
      </w:r>
      <w:hyperlink r:id="rId11" w:anchor="000054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приложению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2" w:name="000019"/>
      <w:bookmarkEnd w:id="22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 xml:space="preserve">В случае если субъект надзора осуществляет деятельность, подлежащую федеральному государственному контролю (надзору) несколькими территориальными органами Федеральной службы по надзору в сфере транспорта, решение об отнесении его деятельности к категориям риска принимается решением руководителя Федеральной службы по надзору в сфере транспорта либо лица, исполняющего его обязанности, в соответствии с критериями отнесения деятельности в </w:t>
      </w:r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области транспортной безопасности к определенной категории риска, предусмотренными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> </w:t>
      </w:r>
      <w:hyperlink r:id="rId12" w:anchor="000054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приложением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к настоящему Положению.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3" w:name="000020"/>
      <w:bookmarkEnd w:id="23"/>
      <w:r w:rsidRPr="00E332BE">
        <w:rPr>
          <w:rFonts w:ascii="Times New Roman" w:eastAsia="Times New Roman" w:hAnsi="Times New Roman" w:cs="Times New Roman"/>
          <w:lang w:eastAsia="ru-RU"/>
        </w:rPr>
        <w:t>4(4). При отсутствии решения об отнесении деятельности субъекта надзора к определенной категории риска его деятельность считается отнесенной к категории низкого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4" w:name="000021"/>
      <w:bookmarkEnd w:id="24"/>
      <w:r w:rsidRPr="00E332BE">
        <w:rPr>
          <w:rFonts w:ascii="Times New Roman" w:eastAsia="Times New Roman" w:hAnsi="Times New Roman" w:cs="Times New Roman"/>
          <w:lang w:eastAsia="ru-RU"/>
        </w:rPr>
        <w:t xml:space="preserve">4(5).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Изменение решения об отнесении деятельности субъекта надзора к категории риска принимается должностными лицами, указанными в </w:t>
      </w:r>
      <w:hyperlink r:id="rId13" w:anchor="0000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пункте 4(3)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Положения, при поступлении в Федеральную службу по надзору в сфере транспорта или ее территориальные органы информации об изменении показателей деятельности субъекта надзора, указанных в критериях отнесения деятельности в области транспортной безопасности к определенной категории риска, предусмотренных приложением к настоящему Положению.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5" w:name="000022"/>
      <w:bookmarkEnd w:id="25"/>
      <w:r w:rsidRPr="00E332BE">
        <w:rPr>
          <w:rFonts w:ascii="Times New Roman" w:eastAsia="Times New Roman" w:hAnsi="Times New Roman" w:cs="Times New Roman"/>
          <w:lang w:eastAsia="ru-RU"/>
        </w:rPr>
        <w:t>4(6). Проведение плановых проверок субъектов надзора в зависимости от присвоенной их деятельности категории риска осуществляется со следующей периодичностью, если иное не предусмотрено федеральными законами: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6" w:name="000023"/>
      <w:bookmarkEnd w:id="26"/>
      <w:r w:rsidRPr="00E332BE">
        <w:rPr>
          <w:rFonts w:ascii="Times New Roman" w:eastAsia="Times New Roman" w:hAnsi="Times New Roman" w:cs="Times New Roman"/>
          <w:lang w:eastAsia="ru-RU"/>
        </w:rPr>
        <w:t>а) для категории чрезвычайно высокого риска - 1 раз в год;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7" w:name="000024"/>
      <w:bookmarkEnd w:id="27"/>
      <w:r w:rsidRPr="00E332BE">
        <w:rPr>
          <w:rFonts w:ascii="Times New Roman" w:eastAsia="Times New Roman" w:hAnsi="Times New Roman" w:cs="Times New Roman"/>
          <w:lang w:eastAsia="ru-RU"/>
        </w:rPr>
        <w:t>б) для категории высокого риска - 1 раз в 2 года;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8" w:name="000025"/>
      <w:bookmarkEnd w:id="28"/>
      <w:r w:rsidRPr="00E332BE">
        <w:rPr>
          <w:rFonts w:ascii="Times New Roman" w:eastAsia="Times New Roman" w:hAnsi="Times New Roman" w:cs="Times New Roman"/>
          <w:lang w:eastAsia="ru-RU"/>
        </w:rPr>
        <w:t>в) для категории значительного риска - 1 раз в 3 года;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9" w:name="000026"/>
      <w:bookmarkEnd w:id="29"/>
      <w:r w:rsidRPr="00E332BE">
        <w:rPr>
          <w:rFonts w:ascii="Times New Roman" w:eastAsia="Times New Roman" w:hAnsi="Times New Roman" w:cs="Times New Roman"/>
          <w:lang w:eastAsia="ru-RU"/>
        </w:rPr>
        <w:t>г) для категории среднего риска - не чаще 1 раза в 4 года;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0" w:name="000027"/>
      <w:bookmarkEnd w:id="30"/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>) для категории умеренного риска - не чаще 1 раза в 5 лет;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1" w:name="000028"/>
      <w:bookmarkEnd w:id="31"/>
      <w:r w:rsidRPr="00E332BE">
        <w:rPr>
          <w:rFonts w:ascii="Times New Roman" w:eastAsia="Times New Roman" w:hAnsi="Times New Roman" w:cs="Times New Roman"/>
          <w:lang w:eastAsia="ru-RU"/>
        </w:rPr>
        <w:t>е) для категории низкого риска - не чаще 1 раза в 10 лет.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2" w:name="000029"/>
      <w:bookmarkEnd w:id="32"/>
      <w:r w:rsidRPr="00E332BE">
        <w:rPr>
          <w:rFonts w:ascii="Times New Roman" w:eastAsia="Times New Roman" w:hAnsi="Times New Roman" w:cs="Times New Roman"/>
          <w:lang w:eastAsia="ru-RU"/>
        </w:rPr>
        <w:t>4(7). Включение в ежегодный план проведения плановых проверок юридических лиц и индивидуальных предпринимателей проверки в отношении субъекта надзора, деятельность которого отнесена к категориям чрезвычайно высокого, высокого, значительного, среднего, умеренного или низкого риска, осуществляется при истечении (в году проведения плановой проверки) установленного </w:t>
      </w:r>
      <w:hyperlink r:id="rId14" w:anchor="000022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пунктом 4(6)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 периода времени со дня: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3" w:name="000030"/>
      <w:bookmarkEnd w:id="33"/>
      <w:r w:rsidRPr="00E332BE">
        <w:rPr>
          <w:rFonts w:ascii="Times New Roman" w:eastAsia="Times New Roman" w:hAnsi="Times New Roman" w:cs="Times New Roman"/>
          <w:lang w:eastAsia="ru-RU"/>
        </w:rPr>
        <w:t>а) окончания проведения последней плановой проверки субъекта надзора;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4" w:name="000031"/>
      <w:bookmarkEnd w:id="34"/>
      <w:r w:rsidRPr="00E332BE">
        <w:rPr>
          <w:rFonts w:ascii="Times New Roman" w:eastAsia="Times New Roman" w:hAnsi="Times New Roman" w:cs="Times New Roman"/>
          <w:lang w:eastAsia="ru-RU"/>
        </w:rPr>
        <w:t>б) государственной регистрации юридического лица или индивидуального предпринимателя, являющегося субъектом надзора, если плановые проверки ранее не проводились;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5" w:name="000032"/>
      <w:bookmarkEnd w:id="35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в) получения Федеральной службой по надзору в сфере транспорта или ее территориальными органами уведомления от субъекта надзора о начале осуществления им деятельности, подлежащей федеральному государственному транспортному надзору, в порядке, установленном </w:t>
      </w:r>
      <w:hyperlink r:id="rId15" w:anchor="10001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Правилами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представления уведомлений о начале осуществления отдельных видов предпринимательской деятельности и учета указанных уведомлений, утвержденными постановлением Правительства Российской Федерации от 16 июля 2009 г. N 584 "Об уведомительном порядке начала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осуществления отдельных видов предпринимательской деятельности".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6" w:name="000033"/>
      <w:bookmarkEnd w:id="36"/>
      <w:r w:rsidRPr="00E332BE">
        <w:rPr>
          <w:rFonts w:ascii="Times New Roman" w:eastAsia="Times New Roman" w:hAnsi="Times New Roman" w:cs="Times New Roman"/>
          <w:lang w:eastAsia="ru-RU"/>
        </w:rPr>
        <w:t>4(8). Федеральная служба по надзору в сфере транспорта ведет перечень субъектов надзора, деятельности которых присвоены категории риска (далее - перечень). Включение субъектов надзора в перечень осуществляется на основании решения об отнесении субъекта надзора к категориям риска, принятого в соответствии с </w:t>
      </w:r>
      <w:hyperlink r:id="rId16" w:anchor="0000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пунктом 4(3)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7" w:name="000034"/>
      <w:bookmarkEnd w:id="37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4(9). Перечень содержит следующую информацию: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8" w:name="000035"/>
      <w:bookmarkEnd w:id="38"/>
      <w:r w:rsidRPr="00E332BE">
        <w:rPr>
          <w:rFonts w:ascii="Times New Roman" w:eastAsia="Times New Roman" w:hAnsi="Times New Roman" w:cs="Times New Roman"/>
          <w:lang w:eastAsia="ru-RU"/>
        </w:rPr>
        <w:t>а) полное наименование юридического лица, фамилия, имя и отчество (при наличии) индивидуального предпринимателя;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39" w:name="000036"/>
      <w:bookmarkEnd w:id="39"/>
      <w:r w:rsidRPr="00E332BE">
        <w:rPr>
          <w:rFonts w:ascii="Times New Roman" w:eastAsia="Times New Roman" w:hAnsi="Times New Roman" w:cs="Times New Roman"/>
          <w:lang w:eastAsia="ru-RU"/>
        </w:rPr>
        <w:t>б) местонахождение юридического лица или индивидуального предпринимателя;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0" w:name="000037"/>
      <w:bookmarkEnd w:id="40"/>
      <w:r w:rsidRPr="00E332BE">
        <w:rPr>
          <w:rFonts w:ascii="Times New Roman" w:eastAsia="Times New Roman" w:hAnsi="Times New Roman" w:cs="Times New Roman"/>
          <w:lang w:eastAsia="ru-RU"/>
        </w:rPr>
        <w:t>в) основной государственный регистрационный номер;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1" w:name="000038"/>
      <w:bookmarkEnd w:id="41"/>
      <w:r w:rsidRPr="00E332BE">
        <w:rPr>
          <w:rFonts w:ascii="Times New Roman" w:eastAsia="Times New Roman" w:hAnsi="Times New Roman" w:cs="Times New Roman"/>
          <w:lang w:eastAsia="ru-RU"/>
        </w:rPr>
        <w:t>г) идентификационный номер налогоплательщика;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2" w:name="000039"/>
      <w:bookmarkEnd w:id="42"/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>) реквизиты (дата и номер) решения об отнесении деятельности субъекта надзора к категории риска (с указанием категории риска и сведений, на основании которых был принят такой акт).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3" w:name="000040"/>
      <w:bookmarkEnd w:id="43"/>
      <w:r w:rsidRPr="00E332BE">
        <w:rPr>
          <w:rFonts w:ascii="Times New Roman" w:eastAsia="Times New Roman" w:hAnsi="Times New Roman" w:cs="Times New Roman"/>
          <w:lang w:eastAsia="ru-RU"/>
        </w:rPr>
        <w:t>4(10). При отнесении деятельности субъектов надзора к категориям чрезвычайно высокого, высокого или значительного риска Федеральная служба по надзору в сфере транспорта размещает на своем официальном сайте в информационно-телекоммуникационной сети "Интернет" следующую информацию о субъектах надзора: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4" w:name="000041"/>
      <w:bookmarkEnd w:id="44"/>
      <w:r w:rsidRPr="00E332BE">
        <w:rPr>
          <w:rFonts w:ascii="Times New Roman" w:eastAsia="Times New Roman" w:hAnsi="Times New Roman" w:cs="Times New Roman"/>
          <w:lang w:eastAsia="ru-RU"/>
        </w:rPr>
        <w:t>а) полное наименование юридического лица, фамилия, имя и отчество (при наличии) индивидуального предпринимателя;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5" w:name="000042"/>
      <w:bookmarkEnd w:id="45"/>
      <w:r w:rsidRPr="00E332BE">
        <w:rPr>
          <w:rFonts w:ascii="Times New Roman" w:eastAsia="Times New Roman" w:hAnsi="Times New Roman" w:cs="Times New Roman"/>
          <w:lang w:eastAsia="ru-RU"/>
        </w:rPr>
        <w:t>б) местонахождение юридического лица или индивидуального предпринимателя;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6" w:name="000043"/>
      <w:bookmarkEnd w:id="46"/>
      <w:r w:rsidRPr="00E332BE">
        <w:rPr>
          <w:rFonts w:ascii="Times New Roman" w:eastAsia="Times New Roman" w:hAnsi="Times New Roman" w:cs="Times New Roman"/>
          <w:lang w:eastAsia="ru-RU"/>
        </w:rPr>
        <w:t>в) основной государственный регистрационный номер;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7" w:name="000044"/>
      <w:bookmarkEnd w:id="47"/>
      <w:r w:rsidRPr="00E332BE">
        <w:rPr>
          <w:rFonts w:ascii="Times New Roman" w:eastAsia="Times New Roman" w:hAnsi="Times New Roman" w:cs="Times New Roman"/>
          <w:lang w:eastAsia="ru-RU"/>
        </w:rPr>
        <w:t>г) идентификационный номер налогоплательщика;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8" w:name="000045"/>
      <w:bookmarkEnd w:id="48"/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>) реквизиты (дата и номер) распорядительного акта об отнесении деятельности субъекта надзора к категории риска (с указанием категории риска).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49" w:name="000046"/>
      <w:bookmarkEnd w:id="49"/>
      <w:r w:rsidRPr="00E332BE">
        <w:rPr>
          <w:rFonts w:ascii="Times New Roman" w:eastAsia="Times New Roman" w:hAnsi="Times New Roman" w:cs="Times New Roman"/>
          <w:lang w:eastAsia="ru-RU"/>
        </w:rPr>
        <w:t>4(11). По запросу субъекта надзора Федеральная служба по надзору в сфере транспорта или ее территориальные органы в порядке, установленном Правилами, указанными в </w:t>
      </w:r>
      <w:hyperlink r:id="rId17" w:anchor="000017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пункте 4(2)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Положения, предоставляют ему информацию о присвоенной его деятельности категории риска, а также сведения, использованные при отнесении деятельности субъекта надзора к определенной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0" w:name="000047"/>
      <w:bookmarkEnd w:id="50"/>
      <w:r w:rsidRPr="00E332BE">
        <w:rPr>
          <w:rFonts w:ascii="Times New Roman" w:eastAsia="Times New Roman" w:hAnsi="Times New Roman" w:cs="Times New Roman"/>
          <w:lang w:eastAsia="ru-RU"/>
        </w:rPr>
        <w:t>4(12). Субъект надзора в порядке, установленном Правилами, указанными в </w:t>
      </w:r>
      <w:hyperlink r:id="rId18" w:anchor="000017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пункте 4(2)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Положения, вправе подать в Федеральную службу по надзору в сфере транспорта или ее территориальный орган заявление об изменении присвоенной ранее его деятельности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1" w:name="100018"/>
      <w:bookmarkEnd w:id="51"/>
      <w:r w:rsidRPr="00E332BE">
        <w:rPr>
          <w:rFonts w:ascii="Times New Roman" w:eastAsia="Times New Roman" w:hAnsi="Times New Roman" w:cs="Times New Roman"/>
          <w:lang w:eastAsia="ru-RU"/>
        </w:rPr>
        <w:t>5. Федеральный государственный контроль (надзор) осуществляется посредством: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2" w:name="000048"/>
      <w:bookmarkStart w:id="53" w:name="000004"/>
      <w:bookmarkStart w:id="54" w:name="100019"/>
      <w:bookmarkEnd w:id="52"/>
      <w:bookmarkEnd w:id="53"/>
      <w:bookmarkEnd w:id="54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 xml:space="preserve">а) организации и проведения проверок субъектов надзора, в том числе плановых и внеплановых выездных проверок, при проведении которых допускается использование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тест-предметов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(предметов, имитирующих оружие, взрывчатые вещества или другие устройства, предметы и вещества, в отношении которых установлены запрет или ограничение на перемещение в зону транспортной безопасности или ее часть) и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тест-объектов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(лиц, имитирующих нарушителей требований по обеспечению транспортной безопасности);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5" w:name="100020"/>
      <w:bookmarkEnd w:id="55"/>
      <w:r w:rsidRPr="00E332BE">
        <w:rPr>
          <w:rFonts w:ascii="Times New Roman" w:eastAsia="Times New Roman" w:hAnsi="Times New Roman" w:cs="Times New Roman"/>
          <w:lang w:eastAsia="ru-RU"/>
        </w:rPr>
        <w:t>б) принятия Федеральной службой по надзору в сфере транспорта и ее территориальными органами предусмотренных законодательством Российской Федерации мер по пресечению и (или) устранению последствий выявленных нарушений;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6" w:name="000049"/>
      <w:bookmarkStart w:id="57" w:name="000005"/>
      <w:bookmarkStart w:id="58" w:name="100021"/>
      <w:bookmarkEnd w:id="56"/>
      <w:bookmarkEnd w:id="57"/>
      <w:bookmarkEnd w:id="58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в) систематического наблюдения за исполнением субъектами надзора требований в области транспортной безопасности, анализа и прогнозирования исполнения требований в области транспортной безопасности;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59" w:name="000013"/>
      <w:bookmarkEnd w:id="59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г) организации и проведения плановых (рейдовых) осмотров, обследований транспортных средств (судов и иных плавучих средств, находящихся на внутренних водных путях и в акваториях портов, во внутренних морских водах, в территориальном море, исключительной экономической зоне Российской Федерации, автомобильного и городского наземного электрического транспорта, подвижного состава железнодорожного транспорта, воздушных судов) в процессе их эксплуатации.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60" w:name="000006"/>
      <w:bookmarkStart w:id="61" w:name="100022"/>
      <w:bookmarkEnd w:id="60"/>
      <w:bookmarkEnd w:id="61"/>
      <w:r w:rsidRPr="00E332BE">
        <w:rPr>
          <w:rFonts w:ascii="Times New Roman" w:eastAsia="Times New Roman" w:hAnsi="Times New Roman" w:cs="Times New Roman"/>
          <w:lang w:eastAsia="ru-RU"/>
        </w:rPr>
        <w:t xml:space="preserve">6.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 xml:space="preserve">Плановые и внеплановые выездные проверки с использованием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тест-предметов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тест-объектов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>, предусмотренные </w:t>
      </w:r>
      <w:hyperlink r:id="rId19" w:anchor="000004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подпунктом "а" пункта 5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Положения, проводятся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уполномоченных подразделений указанных органов в порядке, установленном Министерством транспорта Российской Федерации по согласованию с Федеральной службой безопасности Российской Федерации и Министерством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внутренних дел Российской Федерации.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62" w:name="100023"/>
      <w:bookmarkEnd w:id="62"/>
      <w:r w:rsidRPr="00E332BE">
        <w:rPr>
          <w:rFonts w:ascii="Times New Roman" w:eastAsia="Times New Roman" w:hAnsi="Times New Roman" w:cs="Times New Roman"/>
          <w:lang w:eastAsia="ru-RU"/>
        </w:rPr>
        <w:t>7. При осуществлении федерального государственного контроля (надзора) проводятся следующие мероприятия: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63" w:name="000050"/>
      <w:bookmarkStart w:id="64" w:name="000007"/>
      <w:bookmarkStart w:id="65" w:name="100024"/>
      <w:bookmarkEnd w:id="63"/>
      <w:bookmarkEnd w:id="64"/>
      <w:bookmarkEnd w:id="65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а) рассмотрение и анализ документов и материалов, характеризующих деятельность субъектов надзора, обусловленную выполнением требований в области транспортной безопасности;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66" w:name="000008"/>
      <w:bookmarkStart w:id="67" w:name="100025"/>
      <w:bookmarkEnd w:id="66"/>
      <w:bookmarkEnd w:id="67"/>
      <w:r w:rsidRPr="00E332BE">
        <w:rPr>
          <w:rFonts w:ascii="Times New Roman" w:eastAsia="Times New Roman" w:hAnsi="Times New Roman" w:cs="Times New Roman"/>
          <w:lang w:eastAsia="ru-RU"/>
        </w:rPr>
        <w:t>б) обследование объектов транспортной инфраструктуры, в том числе строящихся, и (или) транспортных средств, перевозимых грузов на предмет соответствия требованиям в области транспортной безопасности;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68" w:name="100026"/>
      <w:bookmarkEnd w:id="68"/>
      <w:r w:rsidRPr="00E332BE">
        <w:rPr>
          <w:rFonts w:ascii="Times New Roman" w:eastAsia="Times New Roman" w:hAnsi="Times New Roman" w:cs="Times New Roman"/>
          <w:lang w:eastAsia="ru-RU"/>
        </w:rPr>
        <w:t>в) проведение экспертиз и расследований, направленных на установление причинно-следственных связей выявленного нарушения требований в области транспортной безопасности с фактами совершения акта незаконного вмешательства;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69" w:name="100027"/>
      <w:bookmarkEnd w:id="69"/>
      <w:r w:rsidRPr="00E332BE">
        <w:rPr>
          <w:rFonts w:ascii="Times New Roman" w:eastAsia="Times New Roman" w:hAnsi="Times New Roman" w:cs="Times New Roman"/>
          <w:lang w:eastAsia="ru-RU"/>
        </w:rPr>
        <w:t>г) систематическое наблюдение за исполнением требований в области транспортной безопасности, в том числе путем дистанционного наблюдения за обеспечением транспортной безопасности на объектах транспортной инфраструктуры и транспортных средствах с применением аудио- и видеосистем.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0" w:name="100028"/>
      <w:bookmarkEnd w:id="70"/>
      <w:r w:rsidRPr="00E332BE"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Дистанционное наблюдение за обеспечением транспортной безопасности, предусмотренное </w:t>
      </w:r>
      <w:hyperlink r:id="rId20" w:anchor="100027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подпунктом "г" пункта 7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Положения, осуществляется на объектах транспортной инфраструктуры и транспортных средствах, отнесенных в порядке, предусмотренном </w:t>
      </w:r>
      <w:hyperlink r:id="rId21" w:anchor="100052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 "О транспортной безопасности", к первой категории объектов транспортной инфраструктуры и транспортных средств и включенных в перечень, утвержденный Министерством транспорта Российской Федерации по согласованию с Министерством внутренних дел Российской Федерации, Федеральной службой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безопасности Российской Федерации и Министерством экономического развития Российской Федерации.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1" w:name="100029"/>
      <w:bookmarkEnd w:id="71"/>
      <w:r w:rsidRPr="00E332BE">
        <w:rPr>
          <w:rFonts w:ascii="Times New Roman" w:eastAsia="Times New Roman" w:hAnsi="Times New Roman" w:cs="Times New Roman"/>
          <w:lang w:eastAsia="ru-RU"/>
        </w:rPr>
        <w:t>9. Сроки и последовательность административных процедур и административных действий при осуществлении федерального государственного контроля (надзора) устанавливаются административным регламентом, разрабатываемым и утверждаемым в соответствии с </w:t>
      </w:r>
      <w:hyperlink r:id="rId22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2" w:name="100030"/>
      <w:bookmarkEnd w:id="72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10. Государственный транспортный инспектор при осуществлении федерального государственного контроля (надзора) руководствуется </w:t>
      </w:r>
      <w:hyperlink r:id="rId2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Конституцией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актами Министерства транспорта Российской Федерации и Федеральной службы по надзору в сфере транспорта, а также настоящим Положением.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3" w:name="100043"/>
      <w:bookmarkEnd w:id="73"/>
      <w:r w:rsidRPr="00E332BE">
        <w:rPr>
          <w:rFonts w:ascii="Times New Roman" w:eastAsia="Times New Roman" w:hAnsi="Times New Roman" w:cs="Times New Roman"/>
          <w:lang w:eastAsia="ru-RU"/>
        </w:rPr>
        <w:t>При проведении плановой выездной проверки государственный транспортный инспектор обязан использовать проверочные листы (списки контрольных вопросов).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4" w:name="100044"/>
      <w:bookmarkEnd w:id="74"/>
      <w:r w:rsidRPr="00E332BE">
        <w:rPr>
          <w:rFonts w:ascii="Times New Roman" w:eastAsia="Times New Roman" w:hAnsi="Times New Roman" w:cs="Times New Roman"/>
          <w:lang w:eastAsia="ru-RU"/>
        </w:rPr>
        <w:t>Использование проверочных листов (списков контрольных вопросов) осуществляется при проведении плановых выездных проверок всех юридических лиц и индивидуальных предпринимателей.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5" w:name="100045"/>
      <w:bookmarkEnd w:id="75"/>
      <w:r w:rsidRPr="00E332BE">
        <w:rPr>
          <w:rFonts w:ascii="Times New Roman" w:eastAsia="Times New Roman" w:hAnsi="Times New Roman" w:cs="Times New Roman"/>
          <w:lang w:eastAsia="ru-RU"/>
        </w:rPr>
        <w:t>Предмет плановой проверки юридических лиц и индивидуальных предпринимателей ограничивается перечнем вопросов, включенных в проверочные листы (списки контрольных вопросов).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6" w:name="100046"/>
      <w:bookmarkEnd w:id="76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Проверочные листы (списки контрольных вопросов), используемые при проведении плановой выездной проверки, содержат вопросы, затрагивающие предъявляемые к юридическому лицу, индивидуальному предпринимателю обязательные требования, соблюдение которых является наиболее 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природного и техногенного характера.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7" w:name="100031"/>
      <w:bookmarkEnd w:id="77"/>
      <w:r w:rsidRPr="00E332BE">
        <w:rPr>
          <w:rFonts w:ascii="Times New Roman" w:eastAsia="Times New Roman" w:hAnsi="Times New Roman" w:cs="Times New Roman"/>
          <w:lang w:eastAsia="ru-RU"/>
        </w:rPr>
        <w:t>11. При осуществлении федерального государственного контроля (надзора) государственный транспортный инспектор вправе: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78" w:name="000009"/>
      <w:bookmarkStart w:id="79" w:name="100032"/>
      <w:bookmarkEnd w:id="78"/>
      <w:bookmarkEnd w:id="79"/>
      <w:r w:rsidRPr="00E332BE">
        <w:rPr>
          <w:rFonts w:ascii="Times New Roman" w:eastAsia="Times New Roman" w:hAnsi="Times New Roman" w:cs="Times New Roman"/>
          <w:lang w:eastAsia="ru-RU"/>
        </w:rPr>
        <w:t>а) производить осмотр объектов транспортной инфраструктуры, строящихся объектов транспортной инфраструктуры, транспортных средств, перевозимых грузов на предмет выполнения требований в области транспортной безопасности, для чего имеет право беспрепятственно посещать служебные, производственные помещения, иные помещения и сооружения объектов транспортной инфраструктуры, в том числе строящихся, транспортные средства субъектов транспортной инфраструктуры;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80" w:name="000051"/>
      <w:bookmarkStart w:id="81" w:name="000010"/>
      <w:bookmarkStart w:id="82" w:name="100033"/>
      <w:bookmarkEnd w:id="80"/>
      <w:bookmarkEnd w:id="81"/>
      <w:bookmarkEnd w:id="82"/>
      <w:r w:rsidRPr="00E332BE">
        <w:rPr>
          <w:rFonts w:ascii="Times New Roman" w:eastAsia="Times New Roman" w:hAnsi="Times New Roman" w:cs="Times New Roman"/>
          <w:lang w:eastAsia="ru-RU"/>
        </w:rPr>
        <w:t>б) запрашивать у субъектов надзора необходимые для выполнения задач федерального государственного контроля (надзора) документы и информацию;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83" w:name="000011"/>
      <w:bookmarkStart w:id="84" w:name="100034"/>
      <w:bookmarkEnd w:id="83"/>
      <w:bookmarkEnd w:id="84"/>
      <w:r w:rsidRPr="00E332BE">
        <w:rPr>
          <w:rFonts w:ascii="Times New Roman" w:eastAsia="Times New Roman" w:hAnsi="Times New Roman" w:cs="Times New Roman"/>
          <w:lang w:eastAsia="ru-RU"/>
        </w:rPr>
        <w:t>в) осуществлять проверку соблюдения правил проведения досмотра в целях обеспечения транспортной безопасности физических лиц, транспортных средств, грузов, багажа, ручной клади и личных вещей, а также проверку порядка передачи сведений в автоматизированные централизованные базы персональных данных о пассажирах и персонале транспортных средств;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85" w:name="100035"/>
      <w:bookmarkEnd w:id="85"/>
      <w:r w:rsidRPr="00E332BE">
        <w:rPr>
          <w:rFonts w:ascii="Times New Roman" w:eastAsia="Times New Roman" w:hAnsi="Times New Roman" w:cs="Times New Roman"/>
          <w:lang w:eastAsia="ru-RU"/>
        </w:rPr>
        <w:t>г) участвовать в установленном законодательством Российской Федерации порядке в проведении расследования происшествий (инцидентов), связанных с нарушением требований в области обеспечения транспортной безопасности;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86" w:name="000052"/>
      <w:bookmarkStart w:id="87" w:name="000012"/>
      <w:bookmarkStart w:id="88" w:name="100036"/>
      <w:bookmarkEnd w:id="86"/>
      <w:bookmarkEnd w:id="87"/>
      <w:bookmarkEnd w:id="88"/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>) применять в соответствии с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пресечение нарушений требований в области транспортной безопасности субъектами надзора, и меры, направленные на ликвидацию последствий указанных нарушений;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89" w:name="100037"/>
      <w:bookmarkEnd w:id="89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е) в случаях, установленных законодательством Российской Федерации, составлять протоколы об административных правонарушениях и рассматривать дела об административных правонарушениях;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0" w:name="100038"/>
      <w:bookmarkEnd w:id="90"/>
      <w:r w:rsidRPr="00E332BE">
        <w:rPr>
          <w:rFonts w:ascii="Times New Roman" w:eastAsia="Times New Roman" w:hAnsi="Times New Roman" w:cs="Times New Roman"/>
          <w:lang w:eastAsia="ru-RU"/>
        </w:rPr>
        <w:t>ж) осуществлять иные полномочия, предусмотренные федеральными законами, актами Президента Российской Федерации и Правительства Российской Федерации.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1" w:name="100039"/>
      <w:bookmarkEnd w:id="91"/>
      <w:r w:rsidRPr="00E332BE">
        <w:rPr>
          <w:rFonts w:ascii="Times New Roman" w:eastAsia="Times New Roman" w:hAnsi="Times New Roman" w:cs="Times New Roman"/>
          <w:lang w:eastAsia="ru-RU"/>
        </w:rPr>
        <w:t>12. При осуществлении федерального государственного контроля (надзора) государственный транспортный инспектор несет ответственность за неисполнение или ненадлежащее исполнение возложенных на него полномочий в соответствии с законодательством Российской Федерации.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2" w:name="100040"/>
      <w:bookmarkEnd w:id="92"/>
      <w:r w:rsidRPr="00E332BE">
        <w:rPr>
          <w:rFonts w:ascii="Times New Roman" w:eastAsia="Times New Roman" w:hAnsi="Times New Roman" w:cs="Times New Roman"/>
          <w:lang w:eastAsia="ru-RU"/>
        </w:rPr>
        <w:t>13. Решения и действия (бездействие) государственного транспортного инспектора при осуществлении федерального государственного контроля (надзора) могут быть обжалованы в порядке, установленном законодательством Российской Федерации.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3" w:name="100041"/>
      <w:bookmarkEnd w:id="93"/>
      <w:r w:rsidRPr="00E332BE">
        <w:rPr>
          <w:rFonts w:ascii="Times New Roman" w:eastAsia="Times New Roman" w:hAnsi="Times New Roman" w:cs="Times New Roman"/>
          <w:lang w:eastAsia="ru-RU"/>
        </w:rPr>
        <w:t>14. Информация о результатах проверок размещается на официальных сайтах органов государственного надзора в информационно-телекоммуникационной сети "Интернет" в соответствии с законодательством Российской Федерации.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4" w:name="000053"/>
      <w:bookmarkEnd w:id="94"/>
      <w:r w:rsidRPr="00E332BE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федеральном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 xml:space="preserve">государственном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контроле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надзоре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>) в области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транспортной безопасности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5" w:name="000054"/>
      <w:bookmarkEnd w:id="95"/>
      <w:r w:rsidRPr="00E332BE">
        <w:rPr>
          <w:rFonts w:ascii="Times New Roman" w:eastAsia="Times New Roman" w:hAnsi="Times New Roman" w:cs="Times New Roman"/>
          <w:lang w:eastAsia="ru-RU"/>
        </w:rPr>
        <w:t>КРИТЕРИИ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ОТНЕСЕНИЯ ДЕЯТЕЛЬНОСТИ В ОБЛАСТИ ТРАНСПОРТНОЙ БЕЗОПАСНОСТИ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К ОПРЕДЕЛЕННОЙ КАТЕГОРИИ РИСКА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6" w:name="000055"/>
      <w:bookmarkEnd w:id="96"/>
      <w:r w:rsidRPr="00E332BE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С учетом тяжести потенциальных негативных последствий возможного несоблюдения субъектами транспортной инфраструктуры, перевозчиками, застройщиками объектов транспортной инфраструктуры (далее - субъекты надзора) обязательных требований, установленных в соответствии с федеральными законами и иными нормативными правовыми актами Российской Федерации в области транспортной безопасности, деятельность субъектов надзора, подлежащая федеральному государственному контролю (надзору) в области транспортной безопасности (далее - федеральный государственный контроль (надзор), разделяется на группы тяжести "А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>", "Б", "В", "Г", "Д", "Е" (далее - группы тяжести).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7" w:name="000056"/>
      <w:bookmarkEnd w:id="97"/>
      <w:r w:rsidRPr="00E332BE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 xml:space="preserve">К группе тяжести "А"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Федеральной службой по надзору в сфере транспорта (далее - уполномоченный орган) к первой категории объектов транспортной </w:t>
      </w:r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инфраструктуры и транспортных средств в соответствии со </w:t>
      </w:r>
      <w:hyperlink r:id="rId24" w:anchor="10015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 "О транспортной безопасности" (далее - Федеральный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закон).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8" w:name="000057"/>
      <w:bookmarkEnd w:id="98"/>
      <w:r w:rsidRPr="00E332BE">
        <w:rPr>
          <w:rFonts w:ascii="Times New Roman" w:eastAsia="Times New Roman" w:hAnsi="Times New Roman" w:cs="Times New Roman"/>
          <w:lang w:eastAsia="ru-RU"/>
        </w:rPr>
        <w:t>3. К группе тяжести "Б"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ко второй категории объектов транспортной инфраструктуры и транспортных сре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дств в с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>оответствии со </w:t>
      </w:r>
      <w:hyperlink r:id="rId25" w:anchor="10015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99" w:name="000058"/>
      <w:bookmarkEnd w:id="99"/>
      <w:r w:rsidRPr="00E332BE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 группе тяжести "В"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 третьей категории объектов транспортной инфраструктуры и транспортных средств в соответствии со </w:t>
      </w:r>
      <w:hyperlink r:id="rId26" w:anchor="10015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закона.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0" w:name="000059"/>
      <w:bookmarkEnd w:id="100"/>
      <w:r w:rsidRPr="00E332BE">
        <w:rPr>
          <w:rFonts w:ascii="Times New Roman" w:eastAsia="Times New Roman" w:hAnsi="Times New Roman" w:cs="Times New Roman"/>
          <w:lang w:eastAsia="ru-RU"/>
        </w:rPr>
        <w:t>5. К группе тяжести "Г"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 четвертой категории объектов транспортной инфраструктуры и транспортных сре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дств в с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>оответствии со </w:t>
      </w:r>
      <w:hyperlink r:id="rId27" w:anchor="10015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1" w:name="000060"/>
      <w:bookmarkEnd w:id="101"/>
      <w:r w:rsidRPr="00E332BE">
        <w:rPr>
          <w:rFonts w:ascii="Times New Roman" w:eastAsia="Times New Roman" w:hAnsi="Times New Roman" w:cs="Times New Roman"/>
          <w:lang w:eastAsia="ru-RU"/>
        </w:rPr>
        <w:t xml:space="preserve">6.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 группе тяжести "Д"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 пятой категории объектов транспортной инфраструктуры и транспортных средств (для объектов транспортной инфраструктуры) и к четвертой категории объектов транспортной инфраструктуры и транспортных средств (для транспортных средств) в соответствии со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> </w:t>
      </w:r>
      <w:hyperlink r:id="rId28" w:anchor="10015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2" w:name="000061"/>
      <w:bookmarkEnd w:id="102"/>
      <w:r w:rsidRPr="00E332BE">
        <w:rPr>
          <w:rFonts w:ascii="Times New Roman" w:eastAsia="Times New Roman" w:hAnsi="Times New Roman" w:cs="Times New Roman"/>
          <w:lang w:eastAsia="ru-RU"/>
        </w:rPr>
        <w:t>7. К группе тяжести "Е"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основании, не подлежащих категорированию в соответствии с порядком, установленным </w:t>
      </w:r>
      <w:hyperlink r:id="rId29" w:anchor="10015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6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3" w:name="000062"/>
      <w:bookmarkEnd w:id="103"/>
      <w:r w:rsidRPr="00E332BE">
        <w:rPr>
          <w:rFonts w:ascii="Times New Roman" w:eastAsia="Times New Roman" w:hAnsi="Times New Roman" w:cs="Times New Roman"/>
          <w:lang w:eastAsia="ru-RU"/>
        </w:rPr>
        <w:t>8. При наличии критериев, позволяющих отнести деятельность субъекта надзора к различным группам тяжести, подлежит применению критерий, позволяющий отнести деятельность субъекта надзора к более высокой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4" w:name="000063"/>
      <w:bookmarkEnd w:id="104"/>
      <w:r w:rsidRPr="00E332BE">
        <w:rPr>
          <w:rFonts w:ascii="Times New Roman" w:eastAsia="Times New Roman" w:hAnsi="Times New Roman" w:cs="Times New Roman"/>
          <w:lang w:eastAsia="ru-RU"/>
        </w:rPr>
        <w:t>9. С учетом вероятности наступления потенциальных негативных последствий возможного несоблюдения субъектами надзора обязательных требований деятельность, подлежащая федеральному государственному контролю (надзору), разделяется на группы вероятности "1", "2", "3", "4", "5", "6" (далее - группы вероятности).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5" w:name="000064"/>
      <w:bookmarkEnd w:id="105"/>
      <w:r w:rsidRPr="00E332BE">
        <w:rPr>
          <w:rFonts w:ascii="Times New Roman" w:eastAsia="Times New Roman" w:hAnsi="Times New Roman" w:cs="Times New Roman"/>
          <w:lang w:eastAsia="ru-RU"/>
        </w:rPr>
        <w:t>10. К группе вероятности "1" относится: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6" w:name="000065"/>
      <w:bookmarkEnd w:id="106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а) деятельность субъектов надзора, на объектах транспортной инфраструктуры и (или) транспортных средствах которых за предыдущий календарный год, предшествующий дате принятия решения об отнесении деятельности субъекта надзора к категории риска, произошли случаи совершения актов незаконного вмешательства, в результате которых причинен вред жизни и (или) здоровью людей, информация о которых поступила в соответствии с </w:t>
      </w:r>
      <w:hyperlink r:id="rId30" w:anchor="100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пунктом 1 части 2 статьи 12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закона;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7" w:name="000066"/>
      <w:bookmarkEnd w:id="107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б) деятельность субъектов надзора, на объектах транспортной инфраструктуры и (или) транспортных средствах которых за предыдущий календарный год, предшествующий дате принятия решения об отнесении деятельности субъекта надзора к категории риска, объявлен (установлен) уровень безопасности N 2 или 3 в соответствии со </w:t>
      </w:r>
      <w:hyperlink r:id="rId31" w:anchor="10005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7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закона;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8" w:name="000067"/>
      <w:bookmarkEnd w:id="108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в) деятельность субъектов надзора, объекты транспортной инфраструктуры и (или) транспортные средства которых задействованы в подготовке к проведению важных общественно значимых международных мероприятий, организация и проведение которых предусмотрены законодательными актами Российской Федерации в течение 2 календарных лет до их проведения;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09" w:name="000068"/>
      <w:bookmarkEnd w:id="109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г) деятельность субъектов надзора, в отношении которых вступили в законную силу 15 и более решений (постановлений) о назначении административного наказания, предусмотренного </w:t>
      </w:r>
      <w:hyperlink r:id="rId32" w:anchor="00153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статьями 11.3.1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33" w:anchor="0051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34" w:anchor="00512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35" w:anchor="00708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частью 10 статьи 19.5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и </w:t>
      </w:r>
      <w:hyperlink r:id="rId36" w:anchor="005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19.7.9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 решения об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отнесении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деятельности субъекта надзора к категории риска, либо от 5 и более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0" w:name="000069"/>
      <w:bookmarkEnd w:id="110"/>
      <w:r w:rsidRPr="00E332BE">
        <w:rPr>
          <w:rFonts w:ascii="Times New Roman" w:eastAsia="Times New Roman" w:hAnsi="Times New Roman" w:cs="Times New Roman"/>
          <w:lang w:eastAsia="ru-RU"/>
        </w:rPr>
        <w:t>11. К группе вероятности "2" относится: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1" w:name="000070"/>
      <w:bookmarkEnd w:id="111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а) деятельность субъектов надзора, на объектах транспортной инфраструктуры и (или) транспортных средствах которых за предыдущий календарный год, предшествующий дате принятия решения об отнесении деятельности субъекта надзора к категории риска, произошли случаи совершения актов незаконного вмешательства без причинения вреда жизни и (или) здоровью людей, информация о которых поступила в соответствии с </w:t>
      </w:r>
      <w:hyperlink r:id="rId37" w:anchor="100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пунктом 1 части 2 статьи 12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Федерального закона;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2" w:name="000071"/>
      <w:bookmarkEnd w:id="112"/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б) деятельность субъектов надзора, в отношении которых вступили в законную силу от 10 до 14 решений (постановлений) включительно о назначении административного наказания, предусмотренного </w:t>
      </w:r>
      <w:hyperlink r:id="rId38" w:anchor="00153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статьями 11.3.1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39" w:anchor="0051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40" w:anchor="00512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41" w:anchor="00708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частью 10 статьи 19.5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и </w:t>
      </w:r>
      <w:hyperlink r:id="rId42" w:anchor="005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19.7.9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Кодекса Российской Федерации об административных правонарушениях,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решения об отнесении деятельности субъекта надзора к категории риска, либо не более 3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3" w:name="000072"/>
      <w:bookmarkEnd w:id="113"/>
      <w:r w:rsidRPr="00E332BE">
        <w:rPr>
          <w:rFonts w:ascii="Times New Roman" w:eastAsia="Times New Roman" w:hAnsi="Times New Roman" w:cs="Times New Roman"/>
          <w:lang w:eastAsia="ru-RU"/>
        </w:rPr>
        <w:t xml:space="preserve">12.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 группе вероятности "3" относится деятельность субъектов надзора, в отношении которых вступили в законную силу от 7 до 9 решений (постановлений) включительно о назначении административного наказания, предусмотренного </w:t>
      </w:r>
      <w:hyperlink r:id="rId43" w:anchor="00153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статьями 11.3.1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44" w:anchor="0051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45" w:anchor="00512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46" w:anchor="00708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частью 10 статьи 19.5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и </w:t>
      </w:r>
      <w:hyperlink r:id="rId47" w:anchor="005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19.7.9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лет, предшествующих дате принятия решения об отнесении деятельности субъекта надзора к категории риска, либо не более 2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4" w:name="000073"/>
      <w:bookmarkEnd w:id="114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 xml:space="preserve">13.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 группе вероятности "4" относится деятельность субъектов надзора, в отношении которых вступили в законную силу от 5 до 6 решений (постановлений) включительно о назначении административного наказания, предусмотренного </w:t>
      </w:r>
      <w:hyperlink r:id="rId48" w:anchor="00153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статьями 11.3.1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49" w:anchor="0051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50" w:anchor="00512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51" w:anchor="00708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частью 10 статьи 19.5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и </w:t>
      </w:r>
      <w:hyperlink r:id="rId52" w:anchor="005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19.7.9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лет, предшествующих дате принятия решения об отнесении деятельности субъекта надзора к категории риска, либо не более одного такого решения (постановления)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5" w:name="000074"/>
      <w:bookmarkEnd w:id="115"/>
      <w:r w:rsidRPr="00E332BE">
        <w:rPr>
          <w:rFonts w:ascii="Times New Roman" w:eastAsia="Times New Roman" w:hAnsi="Times New Roman" w:cs="Times New Roman"/>
          <w:lang w:eastAsia="ru-RU"/>
        </w:rPr>
        <w:t xml:space="preserve">14.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К группе вероятности "5" относится деятельность субъектов надзора, в отношении которых вступили в законную силу от 3 до 4 решений (постановлений) включительно о назначении административного наказания, предусмотренного </w:t>
      </w:r>
      <w:hyperlink r:id="rId53" w:anchor="00153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статьями 11.3.1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54" w:anchor="005118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55" w:anchor="005126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11.15.2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, </w:t>
      </w:r>
      <w:hyperlink r:id="rId56" w:anchor="00708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частью 10 статьи 19.5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и </w:t>
      </w:r>
      <w:hyperlink r:id="rId57" w:anchor="00509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статьей 19.7.9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лет, предшествующих дате принятия решения об отнесении деятельности субъекта надзора к категории риска, либо при отсутствии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6" w:name="000075"/>
      <w:bookmarkEnd w:id="116"/>
      <w:r w:rsidRPr="00E332BE">
        <w:rPr>
          <w:rFonts w:ascii="Times New Roman" w:eastAsia="Times New Roman" w:hAnsi="Times New Roman" w:cs="Times New Roman"/>
          <w:lang w:eastAsia="ru-RU"/>
        </w:rPr>
        <w:t>15. К группе вероятности "6" относится деятельность субъектов надзора, в отношении которых при проведении плановой и внеплановой проверок за предыдущий год не выявлено нарушений обязательных требований, указанных в </w:t>
      </w:r>
      <w:hyperlink r:id="rId58" w:anchor="000055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пункте 1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настоящего документа.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7" w:name="000076"/>
      <w:bookmarkEnd w:id="117"/>
      <w:r w:rsidRPr="00E332BE">
        <w:rPr>
          <w:rFonts w:ascii="Times New Roman" w:eastAsia="Times New Roman" w:hAnsi="Times New Roman" w:cs="Times New Roman"/>
          <w:lang w:eastAsia="ru-RU"/>
        </w:rPr>
        <w:t>16. При наличии критериев, позволяющих отнести деятельность субъекта надзора к различным группам вероятности, подлежит применению критерий, позволяющий отнести деятельность субъекта надзора к более высокой категории риска.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8" w:name="000077"/>
      <w:bookmarkEnd w:id="118"/>
      <w:r w:rsidRPr="00E332BE">
        <w:rPr>
          <w:rFonts w:ascii="Times New Roman" w:eastAsia="Times New Roman" w:hAnsi="Times New Roman" w:cs="Times New Roman"/>
          <w:lang w:eastAsia="ru-RU"/>
        </w:rPr>
        <w:t>17. Отнесение деятельности субъекта надзора к определенной категории риска основывается на соотнесении группы тяжести и группы вероятности согласно </w:t>
      </w:r>
      <w:hyperlink r:id="rId59" w:anchor="000079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приложению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.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19" w:name="000078"/>
      <w:bookmarkEnd w:id="119"/>
      <w:r w:rsidRPr="00E332BE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к критериям отнесения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деятельности в области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транспортной безопасности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к определенной категории риска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120" w:name="000079"/>
      <w:bookmarkEnd w:id="120"/>
      <w:r w:rsidRPr="00E332BE">
        <w:rPr>
          <w:rFonts w:ascii="Times New Roman" w:eastAsia="Times New Roman" w:hAnsi="Times New Roman" w:cs="Times New Roman"/>
          <w:lang w:eastAsia="ru-RU"/>
        </w:rPr>
        <w:t>СООТНЕСЕНИЕ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ГРУППЫ ТЯЖЕСТИ ПОТЕНЦИАЛЬНЫХ НЕГАТИВНЫХ ПОСЛЕДСТВИЙ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 xml:space="preserve">ВОЗМОЖНОГО НЕСОБЛЮДЕНИЯ СУБЪЕКТАМИ НАДЗОРА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>ОБЯЗАТЕЛЬНЫХ</w:t>
      </w:r>
      <w:proofErr w:type="gramEnd"/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>ТРЕБОВАНИЙ И ГРУППЫ ВЕРОЯТНОСТИ НАСТУПЛЕНИЯ ПОТЕНЦИАЛЬНЫХ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НЕГАТИВНЫХ ПОСЛЕДСТВИЙ ВОЗМОЖНОГО НЕСОБЛЮДЕНИЯ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t>ИМИ ОБЯЗАТЕЛЬНЫХ ТРЕБОВАНИЙ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7"/>
        <w:gridCol w:w="1494"/>
        <w:gridCol w:w="1894"/>
      </w:tblGrid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1" w:name="000080"/>
            <w:bookmarkEnd w:id="12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Категории риска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2" w:name="000081"/>
            <w:bookmarkEnd w:id="12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Группа тяжести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3" w:name="000082"/>
            <w:bookmarkEnd w:id="12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Группа вероятности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4" w:name="000083"/>
            <w:bookmarkEnd w:id="12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Чрезвычайно высокий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5" w:name="000084"/>
            <w:bookmarkEnd w:id="12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6" w:name="000085"/>
            <w:bookmarkEnd w:id="12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7" w:name="000086"/>
            <w:bookmarkEnd w:id="12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8" w:name="000087"/>
            <w:bookmarkEnd w:id="12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9" w:name="000088"/>
            <w:bookmarkEnd w:id="12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Высокий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0" w:name="000089"/>
            <w:bookmarkEnd w:id="13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1" w:name="000090"/>
            <w:bookmarkEnd w:id="13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2" w:name="000091"/>
            <w:bookmarkEnd w:id="13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3" w:name="000092"/>
            <w:bookmarkEnd w:id="13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4" w:name="000093"/>
            <w:bookmarkEnd w:id="13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5" w:name="000094"/>
            <w:bookmarkEnd w:id="13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6" w:name="000095"/>
            <w:bookmarkEnd w:id="13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7" w:name="000096"/>
            <w:bookmarkEnd w:id="13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8" w:name="000097"/>
            <w:bookmarkEnd w:id="13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9" w:name="000098"/>
            <w:bookmarkEnd w:id="13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0" w:name="000099"/>
            <w:bookmarkEnd w:id="14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1" w:name="000100"/>
            <w:bookmarkEnd w:id="14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2" w:name="000101"/>
            <w:bookmarkEnd w:id="14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Значительный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3" w:name="000102"/>
            <w:bookmarkEnd w:id="14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4" w:name="000103"/>
            <w:bookmarkEnd w:id="14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5" w:name="000104"/>
            <w:bookmarkEnd w:id="14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6" w:name="000105"/>
            <w:bookmarkEnd w:id="14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7" w:name="000106"/>
            <w:bookmarkEnd w:id="14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8" w:name="000107"/>
            <w:bookmarkEnd w:id="14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9" w:name="000108"/>
            <w:bookmarkEnd w:id="14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0" w:name="000109"/>
            <w:bookmarkEnd w:id="15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1" w:name="000110"/>
            <w:bookmarkEnd w:id="15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2" w:name="000111"/>
            <w:bookmarkEnd w:id="15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3" w:name="000112"/>
            <w:bookmarkEnd w:id="15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4" w:name="000113"/>
            <w:bookmarkEnd w:id="15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5" w:name="000114"/>
            <w:bookmarkEnd w:id="15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6" w:name="000115"/>
            <w:bookmarkEnd w:id="15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7" w:name="000116"/>
            <w:bookmarkEnd w:id="15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8" w:name="000117"/>
            <w:bookmarkEnd w:id="15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9" w:name="000118"/>
            <w:bookmarkEnd w:id="15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Средний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0" w:name="000119"/>
            <w:bookmarkEnd w:id="16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1" w:name="000120"/>
            <w:bookmarkEnd w:id="16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2" w:name="000121"/>
            <w:bookmarkEnd w:id="16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3" w:name="000122"/>
            <w:bookmarkEnd w:id="16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4" w:name="000123"/>
            <w:bookmarkEnd w:id="16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5" w:name="000124"/>
            <w:bookmarkEnd w:id="16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6" w:name="000125"/>
            <w:bookmarkEnd w:id="16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7" w:name="000126"/>
            <w:bookmarkEnd w:id="16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8" w:name="000127"/>
            <w:bookmarkEnd w:id="16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9" w:name="000128"/>
            <w:bookmarkEnd w:id="16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0" w:name="000129"/>
            <w:bookmarkEnd w:id="17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1" w:name="000130"/>
            <w:bookmarkEnd w:id="17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2" w:name="000131"/>
            <w:bookmarkEnd w:id="17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Умеренный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3" w:name="000132"/>
            <w:bookmarkEnd w:id="17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4" w:name="000133"/>
            <w:bookmarkEnd w:id="17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5" w:name="000134"/>
            <w:bookmarkEnd w:id="17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6" w:name="000135"/>
            <w:bookmarkEnd w:id="17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7" w:name="000136"/>
            <w:bookmarkEnd w:id="17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8" w:name="000137"/>
            <w:bookmarkEnd w:id="17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9" w:name="000138"/>
            <w:bookmarkEnd w:id="17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0" w:name="000139"/>
            <w:bookmarkEnd w:id="18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1" w:name="000140"/>
            <w:bookmarkEnd w:id="18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2" w:name="000141"/>
            <w:bookmarkEnd w:id="18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3" w:name="000142"/>
            <w:bookmarkEnd w:id="18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4" w:name="000143"/>
            <w:bookmarkEnd w:id="18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5" w:name="000144"/>
            <w:bookmarkEnd w:id="18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6" w:name="000145"/>
            <w:bookmarkEnd w:id="18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7" w:name="000146"/>
            <w:bookmarkEnd w:id="18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8" w:name="000147"/>
            <w:bookmarkEnd w:id="18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9" w:name="000148"/>
            <w:bookmarkEnd w:id="18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Низкий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0" w:name="000149"/>
            <w:bookmarkEnd w:id="19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1" w:name="000150"/>
            <w:bookmarkEnd w:id="19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2" w:name="000151"/>
            <w:bookmarkEnd w:id="192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3" w:name="000152"/>
            <w:bookmarkEnd w:id="193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4" w:name="000153"/>
            <w:bookmarkEnd w:id="194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5" w:name="000154"/>
            <w:bookmarkEnd w:id="195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6" w:name="000155"/>
            <w:bookmarkEnd w:id="196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7" w:name="000156"/>
            <w:bookmarkEnd w:id="197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8" w:name="000157"/>
            <w:bookmarkEnd w:id="198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9" w:name="000158"/>
            <w:bookmarkEnd w:id="199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332BE" w:rsidRPr="00E332BE" w:rsidTr="00E332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32BE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0" w:name="000159"/>
            <w:bookmarkEnd w:id="200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E332BE" w:rsidRDefault="00E332BE" w:rsidP="00E332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1" w:name="000160"/>
            <w:bookmarkEnd w:id="201"/>
            <w:r w:rsidRPr="00E33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br/>
      </w:r>
      <w:r w:rsidRPr="00E332BE">
        <w:rPr>
          <w:rFonts w:ascii="Times New Roman" w:eastAsia="Times New Roman" w:hAnsi="Times New Roman" w:cs="Times New Roman"/>
          <w:lang w:eastAsia="ru-RU"/>
        </w:rPr>
        <w:br/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br/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E332BE">
        <w:rPr>
          <w:rFonts w:ascii="Times New Roman" w:eastAsia="Times New Roman" w:hAnsi="Times New Roman" w:cs="Times New Roman"/>
          <w:b/>
          <w:bCs/>
          <w:lang w:eastAsia="ru-RU"/>
        </w:rPr>
        <w:t>Судебная практика и законодательство — Постановление Правительства РФ от 04.10.2013 N 880 (ред. от 17.02.2018) "Об утверждении Положения о федеральном государственном контроле (надзоре) в области транспортной безопасности"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hyperlink r:id="rId60" w:anchor="100005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Приказ Минтранса России от 28.08.2014 N 234</w:t>
        </w:r>
        <w:proofErr w:type="gramStart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О</w:t>
        </w:r>
        <w:proofErr w:type="gramEnd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б утверждении Перечня отнесенных к первой категории объектов транспортной инфраструктуры и транспортных средств, на которых осуществляется дистанционное наблюдение за исполнением требований в области транспортной безопасности с применением аудио- и видеосистем</w:t>
        </w:r>
      </w:hyperlink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02" w:name="100005"/>
      <w:bookmarkEnd w:id="202"/>
      <w:r w:rsidRPr="00E332BE">
        <w:rPr>
          <w:rFonts w:ascii="Times New Roman" w:eastAsia="Times New Roman" w:hAnsi="Times New Roman" w:cs="Times New Roman"/>
          <w:lang w:eastAsia="ru-RU"/>
        </w:rPr>
        <w:t>В соответствии с </w:t>
      </w:r>
      <w:hyperlink r:id="rId61" w:anchor="100007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пунктом 2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постановления Правительства Российской Федерации от 4 октября 2013 г. N 880 "Об утверждении Положения о федеральном государственном контроле (надзоре) в области транспортной безопасности" (Собрание законодательства Российской Федерации, 2013, N 41, ст. 5193) приказываю:</w:t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r w:rsidRPr="00E332BE">
        <w:rPr>
          <w:rFonts w:ascii="Times New Roman" w:eastAsia="Times New Roman" w:hAnsi="Times New Roman" w:cs="Times New Roman"/>
          <w:lang w:eastAsia="ru-RU"/>
        </w:rPr>
        <w:br/>
      </w:r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hyperlink r:id="rId62" w:anchor="10001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Приказ Минтранса России от 25.09.2014 N 269</w:t>
        </w:r>
        <w:proofErr w:type="gramStart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О</w:t>
        </w:r>
        <w:proofErr w:type="gramEnd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б утверждении Порядка проверки субъектов транспортной инфраструктуры, перевозчиков, застройщиков объектов транспортной инфраструктуры с использованием </w:t>
        </w:r>
        <w:proofErr w:type="spellStart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тест-предметов</w:t>
        </w:r>
        <w:proofErr w:type="spellEnd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и </w:t>
        </w:r>
        <w:proofErr w:type="spellStart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тест-объектов</w:t>
        </w:r>
        <w:proofErr w:type="spellEnd"/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уполномоченных подразделений указанных органов</w:t>
        </w:r>
      </w:hyperlink>
    </w:p>
    <w:p w:rsidR="00E332BE" w:rsidRPr="00E332BE" w:rsidRDefault="00E332BE" w:rsidP="00E332BE">
      <w:pPr>
        <w:rPr>
          <w:rFonts w:ascii="Times New Roman" w:eastAsia="Times New Roman" w:hAnsi="Times New Roman" w:cs="Times New Roman"/>
          <w:lang w:eastAsia="ru-RU"/>
        </w:rPr>
      </w:pPr>
      <w:bookmarkStart w:id="203" w:name="100013"/>
      <w:bookmarkEnd w:id="203"/>
      <w:r w:rsidRPr="00E332BE">
        <w:rPr>
          <w:rFonts w:ascii="Times New Roman" w:eastAsia="Times New Roman" w:hAnsi="Times New Roman" w:cs="Times New Roman"/>
          <w:lang w:eastAsia="ru-RU"/>
        </w:rPr>
        <w:lastRenderedPageBreak/>
        <w:t xml:space="preserve">3. </w:t>
      </w:r>
      <w:proofErr w:type="gramStart"/>
      <w:r w:rsidRPr="00E332BE">
        <w:rPr>
          <w:rFonts w:ascii="Times New Roman" w:eastAsia="Times New Roman" w:hAnsi="Times New Roman" w:cs="Times New Roman"/>
          <w:lang w:eastAsia="ru-RU"/>
        </w:rPr>
        <w:t xml:space="preserve">При проведении плановых и внеплановых выездных проверок с использованием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тест-предметов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и (или) </w:t>
      </w:r>
      <w:proofErr w:type="spellStart"/>
      <w:r w:rsidRPr="00E332BE">
        <w:rPr>
          <w:rFonts w:ascii="Times New Roman" w:eastAsia="Times New Roman" w:hAnsi="Times New Roman" w:cs="Times New Roman"/>
          <w:lang w:eastAsia="ru-RU"/>
        </w:rPr>
        <w:t>тест-объектов</w:t>
      </w:r>
      <w:proofErr w:type="spellEnd"/>
      <w:r w:rsidRPr="00E332BE">
        <w:rPr>
          <w:rFonts w:ascii="Times New Roman" w:eastAsia="Times New Roman" w:hAnsi="Times New Roman" w:cs="Times New Roman"/>
          <w:lang w:eastAsia="ru-RU"/>
        </w:rPr>
        <w:t xml:space="preserve"> должностные лица органа государственного контроля (надзора) и уполномоченные представители руководствуются положениями Федерального </w:t>
      </w:r>
      <w:hyperlink r:id="rId63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&lt;1&gt;, Федерального </w:t>
      </w:r>
      <w:hyperlink r:id="rId64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от 9 февраля 2007 г. N 16-ФЗ "О</w:t>
      </w:r>
      <w:proofErr w:type="gramEnd"/>
      <w:r w:rsidRPr="00E332BE">
        <w:rPr>
          <w:rFonts w:ascii="Times New Roman" w:eastAsia="Times New Roman" w:hAnsi="Times New Roman" w:cs="Times New Roman"/>
          <w:lang w:eastAsia="ru-RU"/>
        </w:rPr>
        <w:t xml:space="preserve"> транспортной безопасности", </w:t>
      </w:r>
      <w:hyperlink r:id="rId65" w:history="1">
        <w:r w:rsidRPr="00E332BE">
          <w:rPr>
            <w:rStyle w:val="a3"/>
            <w:rFonts w:ascii="Times New Roman" w:eastAsia="Times New Roman" w:hAnsi="Times New Roman" w:cs="Times New Roman"/>
            <w:lang w:eastAsia="ru-RU"/>
          </w:rPr>
          <w:t>постановления</w:t>
        </w:r>
      </w:hyperlink>
      <w:r w:rsidRPr="00E332BE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4 октября 2013 г. N 880 "Об утверждении Положения о федеральном государственном контроле (надзоре) в области транспортной безопасности" &lt;2&gt;, а также настоящим Порядком.</w:t>
      </w:r>
    </w:p>
    <w:p w:rsidR="00AD7F6E" w:rsidRPr="00E332BE" w:rsidRDefault="00AD7F6E" w:rsidP="00E332BE"/>
    <w:sectPr w:rsidR="00AD7F6E" w:rsidRPr="00E332B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6C669F"/>
    <w:rsid w:val="00AD7F6E"/>
    <w:rsid w:val="00CD2AD0"/>
    <w:rsid w:val="00E3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postanovlenie-pravitelstva-rf-ot-04102013-n-880/" TargetMode="External"/><Relationship Id="rId18" Type="http://schemas.openxmlformats.org/officeDocument/2006/relationships/hyperlink" Target="https://legalacts.ru/doc/postanovlenie-pravitelstva-rf-ot-04102013-n-880/" TargetMode="External"/><Relationship Id="rId26" Type="http://schemas.openxmlformats.org/officeDocument/2006/relationships/hyperlink" Target="https://legalacts.ru/doc/federalnyi-zakon-ot-09022007-n-16-fz-o/" TargetMode="External"/><Relationship Id="rId39" Type="http://schemas.openxmlformats.org/officeDocument/2006/relationships/hyperlink" Target="https://legalacts.ru/kodeks/KOAP-RF/razdel-ii/glava-11/statja-11.15.1/" TargetMode="External"/><Relationship Id="rId21" Type="http://schemas.openxmlformats.org/officeDocument/2006/relationships/hyperlink" Target="https://legalacts.ru/doc/federalnyi-zakon-ot-09022007-n-16-fz-o/" TargetMode="External"/><Relationship Id="rId34" Type="http://schemas.openxmlformats.org/officeDocument/2006/relationships/hyperlink" Target="https://legalacts.ru/kodeks/KOAP-RF/razdel-ii/glava-11/statja-11.15.2/" TargetMode="External"/><Relationship Id="rId42" Type="http://schemas.openxmlformats.org/officeDocument/2006/relationships/hyperlink" Target="https://legalacts.ru/kodeks/KOAP-RF/razdel-ii/glava-19/statja-19.7.9/" TargetMode="External"/><Relationship Id="rId47" Type="http://schemas.openxmlformats.org/officeDocument/2006/relationships/hyperlink" Target="https://legalacts.ru/kodeks/KOAP-RF/razdel-ii/glava-19/statja-19.7.9/" TargetMode="External"/><Relationship Id="rId50" Type="http://schemas.openxmlformats.org/officeDocument/2006/relationships/hyperlink" Target="https://legalacts.ru/kodeks/KOAP-RF/razdel-ii/glava-11/statja-11.15.2/" TargetMode="External"/><Relationship Id="rId55" Type="http://schemas.openxmlformats.org/officeDocument/2006/relationships/hyperlink" Target="https://legalacts.ru/kodeks/KOAP-RF/razdel-ii/glava-11/statja-11.15.2/" TargetMode="External"/><Relationship Id="rId63" Type="http://schemas.openxmlformats.org/officeDocument/2006/relationships/hyperlink" Target="https://legalacts.ru/doc/294_FZ-o-zawite-prav-jur-lic/" TargetMode="External"/><Relationship Id="rId7" Type="http://schemas.openxmlformats.org/officeDocument/2006/relationships/hyperlink" Target="https://legalacts.ru/doc/294_FZ-o-zawite-prav-jur-li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04102013-n-880/" TargetMode="External"/><Relationship Id="rId29" Type="http://schemas.openxmlformats.org/officeDocument/2006/relationships/hyperlink" Target="https://legalacts.ru/doc/federalnyi-zakon-ot-09022007-n-16-fz-o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04102013-n-880/" TargetMode="External"/><Relationship Id="rId11" Type="http://schemas.openxmlformats.org/officeDocument/2006/relationships/hyperlink" Target="https://legalacts.ru/doc/postanovlenie-pravitelstva-rf-ot-04102013-n-880/" TargetMode="External"/><Relationship Id="rId24" Type="http://schemas.openxmlformats.org/officeDocument/2006/relationships/hyperlink" Target="https://legalacts.ru/doc/federalnyi-zakon-ot-09022007-n-16-fz-o/" TargetMode="External"/><Relationship Id="rId32" Type="http://schemas.openxmlformats.org/officeDocument/2006/relationships/hyperlink" Target="https://legalacts.ru/kodeks/KOAP-RF/razdel-ii/glava-11/statja-11.3.1/" TargetMode="External"/><Relationship Id="rId37" Type="http://schemas.openxmlformats.org/officeDocument/2006/relationships/hyperlink" Target="https://legalacts.ru/doc/federalnyi-zakon-ot-09022007-n-16-fz-o/" TargetMode="External"/><Relationship Id="rId40" Type="http://schemas.openxmlformats.org/officeDocument/2006/relationships/hyperlink" Target="https://legalacts.ru/kodeks/KOAP-RF/razdel-ii/glava-11/statja-11.15.2/" TargetMode="External"/><Relationship Id="rId45" Type="http://schemas.openxmlformats.org/officeDocument/2006/relationships/hyperlink" Target="https://legalacts.ru/kodeks/KOAP-RF/razdel-ii/glava-11/statja-11.15.2/" TargetMode="External"/><Relationship Id="rId53" Type="http://schemas.openxmlformats.org/officeDocument/2006/relationships/hyperlink" Target="https://legalacts.ru/kodeks/KOAP-RF/razdel-ii/glava-11/statja-11.3.1/" TargetMode="External"/><Relationship Id="rId58" Type="http://schemas.openxmlformats.org/officeDocument/2006/relationships/hyperlink" Target="https://legalacts.ru/doc/postanovlenie-pravitelstva-rf-ot-04102013-n-880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egalacts.ru/doc/postanovlenie-pravitelstva-rf-ot-04102013-n-880/" TargetMode="External"/><Relationship Id="rId15" Type="http://schemas.openxmlformats.org/officeDocument/2006/relationships/hyperlink" Target="https://legalacts.ru/doc/postanovlenie-pravitelstva-rf-ot-16072009-n-584/" TargetMode="External"/><Relationship Id="rId23" Type="http://schemas.openxmlformats.org/officeDocument/2006/relationships/hyperlink" Target="https://legalacts.ru/doc/Konstitucija-RF/" TargetMode="External"/><Relationship Id="rId28" Type="http://schemas.openxmlformats.org/officeDocument/2006/relationships/hyperlink" Target="https://legalacts.ru/doc/federalnyi-zakon-ot-09022007-n-16-fz-o/" TargetMode="External"/><Relationship Id="rId36" Type="http://schemas.openxmlformats.org/officeDocument/2006/relationships/hyperlink" Target="https://legalacts.ru/kodeks/KOAP-RF/razdel-ii/glava-19/statja-19.7.9/" TargetMode="External"/><Relationship Id="rId49" Type="http://schemas.openxmlformats.org/officeDocument/2006/relationships/hyperlink" Target="https://legalacts.ru/kodeks/KOAP-RF/razdel-ii/glava-11/statja-11.15.1/" TargetMode="External"/><Relationship Id="rId57" Type="http://schemas.openxmlformats.org/officeDocument/2006/relationships/hyperlink" Target="https://legalacts.ru/kodeks/KOAP-RF/razdel-ii/glava-19/statja-19.7.9/" TargetMode="External"/><Relationship Id="rId61" Type="http://schemas.openxmlformats.org/officeDocument/2006/relationships/hyperlink" Target="https://legalacts.ru/doc/postanovlenie-pravitelstva-rf-ot-04102013-n-880/" TargetMode="External"/><Relationship Id="rId10" Type="http://schemas.openxmlformats.org/officeDocument/2006/relationships/hyperlink" Target="https://legalacts.ru/doc/postanovlenie-pravitelstva-rf-ot-17082016-n-806/" TargetMode="External"/><Relationship Id="rId19" Type="http://schemas.openxmlformats.org/officeDocument/2006/relationships/hyperlink" Target="https://legalacts.ru/doc/postanovlenie-pravitelstva-rf-ot-04102013-n-880/" TargetMode="External"/><Relationship Id="rId31" Type="http://schemas.openxmlformats.org/officeDocument/2006/relationships/hyperlink" Target="https://legalacts.ru/doc/federalnyi-zakon-ot-09022007-n-16-fz-o/" TargetMode="External"/><Relationship Id="rId44" Type="http://schemas.openxmlformats.org/officeDocument/2006/relationships/hyperlink" Target="https://legalacts.ru/kodeks/KOAP-RF/razdel-ii/glava-11/statja-11.15.1/" TargetMode="External"/><Relationship Id="rId52" Type="http://schemas.openxmlformats.org/officeDocument/2006/relationships/hyperlink" Target="https://legalacts.ru/kodeks/KOAP-RF/razdel-ii/glava-19/statja-19.7.9/" TargetMode="External"/><Relationship Id="rId60" Type="http://schemas.openxmlformats.org/officeDocument/2006/relationships/hyperlink" Target="https://legalacts.ru/doc/prikaz-mintransa-rossii-ot-28082014-n-234/" TargetMode="External"/><Relationship Id="rId65" Type="http://schemas.openxmlformats.org/officeDocument/2006/relationships/hyperlink" Target="https://legalacts.ru/doc/postanovlenie-pravitelstva-rf-ot-04102013-n-880/" TargetMode="External"/><Relationship Id="rId4" Type="http://schemas.openxmlformats.org/officeDocument/2006/relationships/hyperlink" Target="https://legalacts.ru/doc/federalnyi-zakon-ot-09022007-n-16-fz-o/" TargetMode="External"/><Relationship Id="rId9" Type="http://schemas.openxmlformats.org/officeDocument/2006/relationships/hyperlink" Target="https://legalacts.ru/doc/federalnyi-zakon-ot-09022007-n-16-fz-o/" TargetMode="External"/><Relationship Id="rId14" Type="http://schemas.openxmlformats.org/officeDocument/2006/relationships/hyperlink" Target="https://legalacts.ru/doc/postanovlenie-pravitelstva-rf-ot-04102013-n-880/" TargetMode="External"/><Relationship Id="rId22" Type="http://schemas.openxmlformats.org/officeDocument/2006/relationships/hyperlink" Target="https://legalacts.ru/doc/postanovlenie-pravitelstva-rf-ot-16052011-n-373/" TargetMode="External"/><Relationship Id="rId27" Type="http://schemas.openxmlformats.org/officeDocument/2006/relationships/hyperlink" Target="https://legalacts.ru/doc/federalnyi-zakon-ot-09022007-n-16-fz-o/" TargetMode="External"/><Relationship Id="rId30" Type="http://schemas.openxmlformats.org/officeDocument/2006/relationships/hyperlink" Target="https://legalacts.ru/doc/federalnyi-zakon-ot-09022007-n-16-fz-o/" TargetMode="External"/><Relationship Id="rId35" Type="http://schemas.openxmlformats.org/officeDocument/2006/relationships/hyperlink" Target="https://legalacts.ru/kodeks/KOAP-RF/razdel-ii/glava-19/statja-19.5/" TargetMode="External"/><Relationship Id="rId43" Type="http://schemas.openxmlformats.org/officeDocument/2006/relationships/hyperlink" Target="https://legalacts.ru/kodeks/KOAP-RF/razdel-ii/glava-11/statja-11.3.1/" TargetMode="External"/><Relationship Id="rId48" Type="http://schemas.openxmlformats.org/officeDocument/2006/relationships/hyperlink" Target="https://legalacts.ru/kodeks/KOAP-RF/razdel-ii/glava-11/statja-11.3.1/" TargetMode="External"/><Relationship Id="rId56" Type="http://schemas.openxmlformats.org/officeDocument/2006/relationships/hyperlink" Target="https://legalacts.ru/kodeks/KOAP-RF/razdel-ii/glava-19/statja-19.5/" TargetMode="External"/><Relationship Id="rId64" Type="http://schemas.openxmlformats.org/officeDocument/2006/relationships/hyperlink" Target="https://legalacts.ru/doc/federalnyi-zakon-ot-09022007-n-16-fz-o/" TargetMode="External"/><Relationship Id="rId8" Type="http://schemas.openxmlformats.org/officeDocument/2006/relationships/hyperlink" Target="https://legalacts.ru/doc/federalnyi-zakon-ot-09022007-n-16-fz-o/" TargetMode="External"/><Relationship Id="rId51" Type="http://schemas.openxmlformats.org/officeDocument/2006/relationships/hyperlink" Target="https://legalacts.ru/kodeks/KOAP-RF/razdel-ii/glava-19/statja-19.5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postanovlenie-pravitelstva-rf-ot-04102013-n-880/" TargetMode="External"/><Relationship Id="rId17" Type="http://schemas.openxmlformats.org/officeDocument/2006/relationships/hyperlink" Target="https://legalacts.ru/doc/postanovlenie-pravitelstva-rf-ot-04102013-n-880/" TargetMode="External"/><Relationship Id="rId25" Type="http://schemas.openxmlformats.org/officeDocument/2006/relationships/hyperlink" Target="https://legalacts.ru/doc/federalnyi-zakon-ot-09022007-n-16-fz-o/" TargetMode="External"/><Relationship Id="rId33" Type="http://schemas.openxmlformats.org/officeDocument/2006/relationships/hyperlink" Target="https://legalacts.ru/kodeks/KOAP-RF/razdel-ii/glava-11/statja-11.15.1/" TargetMode="External"/><Relationship Id="rId38" Type="http://schemas.openxmlformats.org/officeDocument/2006/relationships/hyperlink" Target="https://legalacts.ru/kodeks/KOAP-RF/razdel-ii/glava-11/statja-11.3.1/" TargetMode="External"/><Relationship Id="rId46" Type="http://schemas.openxmlformats.org/officeDocument/2006/relationships/hyperlink" Target="https://legalacts.ru/kodeks/KOAP-RF/razdel-ii/glava-19/statja-19.5/" TargetMode="External"/><Relationship Id="rId59" Type="http://schemas.openxmlformats.org/officeDocument/2006/relationships/hyperlink" Target="https://legalacts.ru/doc/postanovlenie-pravitelstva-rf-ot-04102013-n-880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egalacts.ru/doc/postanovlenie-pravitelstva-rf-ot-04102013-n-880/" TargetMode="External"/><Relationship Id="rId41" Type="http://schemas.openxmlformats.org/officeDocument/2006/relationships/hyperlink" Target="https://legalacts.ru/kodeks/KOAP-RF/razdel-ii/glava-19/statja-19.5/" TargetMode="External"/><Relationship Id="rId54" Type="http://schemas.openxmlformats.org/officeDocument/2006/relationships/hyperlink" Target="https://legalacts.ru/kodeks/KOAP-RF/razdel-ii/glava-11/statja-11.15.1/" TargetMode="External"/><Relationship Id="rId62" Type="http://schemas.openxmlformats.org/officeDocument/2006/relationships/hyperlink" Target="https://legalacts.ru/doc/prikaz-mintransa-rossii-ot-25092014-n-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5551</Words>
  <Characters>31647</Characters>
  <Application>Microsoft Office Word</Application>
  <DocSecurity>0</DocSecurity>
  <Lines>263</Lines>
  <Paragraphs>74</Paragraphs>
  <ScaleCrop>false</ScaleCrop>
  <Company/>
  <LinksUpToDate>false</LinksUpToDate>
  <CharactersWithSpaces>37124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2020-10-29T08:01:00Z</dcterms:created>
  <dcterms:modified xsi:type="dcterms:W3CDTF">2020-10-29T08:01:00Z</dcterms:modified>
</cp:coreProperties>
</file>