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5C" w:rsidRPr="00CF0F5C" w:rsidRDefault="00CF0F5C" w:rsidP="00CF0F5C">
      <w:pPr>
        <w:shd w:val="clear" w:color="auto" w:fill="FFFFFF"/>
        <w:spacing w:before="75" w:after="0" w:line="240" w:lineRule="auto"/>
        <w:outlineLvl w:val="0"/>
        <w:rPr>
          <w:rFonts w:ascii="Times New Roman" w:eastAsia="Times New Roman" w:hAnsi="Times New Roman" w:cs="Times New Roman"/>
          <w:color w:val="666699"/>
          <w:kern w:val="36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666699"/>
          <w:kern w:val="36"/>
          <w:sz w:val="28"/>
          <w:szCs w:val="28"/>
          <w:lang w:eastAsia="ru-RU"/>
        </w:rPr>
        <w:t>Федеральный закон от 07.06.2013 N 120-ФЗ 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 июня 2013 года N 120-ФЗ</w:t>
      </w:r>
    </w:p>
    <w:p w:rsidR="00CF0F5C" w:rsidRPr="00CF0F5C" w:rsidRDefault="00CF0F5C" w:rsidP="00CF0F5C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0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905C8B" w:rsidRPr="00905C8B" w:rsidRDefault="00CF0F5C" w:rsidP="00CF0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  <w:r w:rsidR="00905C8B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</w:t>
      </w:r>
      <w:r w:rsidR="00905C8B"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ОТДЕЛЬНЫЕ ЗАКОНОДАТЕЛЬНЫЕ АКТЫ РОССИЙСКОЙ ФЕДЕРАЦИИПО ВОПРОСАМ ПРОФИЛАКТИКИ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НЕЗАКОННОГО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ПОТРЕБЛЕНИЯНАРКОТИЧЕСКИХ СРЕДСТВ И ПСИХОТРОПНЫХ ВЕЩЕСТВ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Думой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мая 2013 года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Федерации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мая 2013 года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Федеральный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15, ст. 2039; N 25, ст. 3532; N 49, ст. 7019, 7061; 2012, N 10, ст. 1166; N 53, ст. 7630) следующие изменения: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восемнадцатом статьи 1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4</w:t>
        </w:r>
      </w:hyperlink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слов "установление строгого контроля за оборотом наркотических средств, психотропных веществ и их </w:t>
      </w:r>
      <w:proofErr w:type="spell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 "раннее выявление незаконного потребления наркотических средств и психотропных веществ,";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</w:t>
        </w:r>
      </w:hyperlink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 пятый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</w:t>
      </w:r>
      <w:proofErr w:type="spell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антинаркотическую</w:t>
      </w:r>
      <w:proofErr w:type="spell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пропаганду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дополнить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реинтеграции</w:t>
      </w:r>
      <w:proofErr w:type="spell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.";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дополнить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VI.1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"Глава VI.1. ПРОФИЛАКТИКА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НЕЗАКОННОГО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ПОТРЕБЛЕНИЯНАРКОТИЧЕСКИХ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исполнительной власти;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субъектов Российской Федерации.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установление единой государственной статистической отчетности в области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системы профилактики незаконного потребления наркотических средств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Раннее выявление незаконного потребления наркотических средств и психотропных веще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образования.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.".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Федеральный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30, ст. 3808) следующие изменения: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 статьи 14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7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общеобразовательных организациях и профессиональных 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организациях, а также образовательных организациях высшего образования.";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</w:t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10 пункта 1 статьи 18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образования".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proofErr w:type="gramStart"/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2 статьи 26.3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53, ст. 7596; 2013, N 14, ст. 1663) дополнить подпунктом 21.3 следующего содержания:</w:t>
      </w:r>
      <w:proofErr w:type="gramEnd"/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"21.3) организации профилактики незаконного потребления наркотических средств и психотропных веществ, наркомании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Pr="00905C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28</w:t>
        </w:r>
      </w:hyperlink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</w:t>
      </w:r>
      <w:proofErr w:type="gramEnd"/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</w:t>
      </w:r>
    </w:p>
    <w:p w:rsidR="00CF0F5C" w:rsidRPr="00CF0F5C" w:rsidRDefault="00CF0F5C" w:rsidP="00CF0F5C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CF0F5C" w:rsidRPr="00CF0F5C" w:rsidRDefault="00CF0F5C" w:rsidP="00CF0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В.ПУТИН</w:t>
      </w:r>
    </w:p>
    <w:p w:rsidR="00CF0F5C" w:rsidRPr="00CF0F5C" w:rsidRDefault="00CF0F5C" w:rsidP="00C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Москва, Кремль</w:t>
      </w:r>
    </w:p>
    <w:p w:rsidR="00CF0F5C" w:rsidRPr="00CF0F5C" w:rsidRDefault="00CF0F5C" w:rsidP="00C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июня 2013 года</w:t>
      </w:r>
    </w:p>
    <w:p w:rsidR="00CF0F5C" w:rsidRPr="00CF0F5C" w:rsidRDefault="00CF0F5C" w:rsidP="00C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120-ФЗ</w:t>
      </w:r>
    </w:p>
    <w:p w:rsidR="00CF0F5C" w:rsidRPr="00CF0F5C" w:rsidRDefault="00CF0F5C" w:rsidP="00CF0F5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D570BF" w:rsidRPr="00905C8B" w:rsidRDefault="00CF0F5C" w:rsidP="00CF0F5C">
      <w:pPr>
        <w:rPr>
          <w:rFonts w:ascii="Times New Roman" w:hAnsi="Times New Roman" w:cs="Times New Roman"/>
          <w:sz w:val="28"/>
          <w:szCs w:val="28"/>
        </w:rPr>
      </w:pP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570BF" w:rsidRPr="00905C8B" w:rsidSect="00D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8D6"/>
    <w:multiLevelType w:val="multilevel"/>
    <w:tmpl w:val="70B4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3793E"/>
    <w:multiLevelType w:val="multilevel"/>
    <w:tmpl w:val="696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F5C"/>
    <w:rsid w:val="004E3337"/>
    <w:rsid w:val="0054242F"/>
    <w:rsid w:val="0057547D"/>
    <w:rsid w:val="007D407D"/>
    <w:rsid w:val="00905C8B"/>
    <w:rsid w:val="00A40C52"/>
    <w:rsid w:val="00A731D2"/>
    <w:rsid w:val="00CF0F5C"/>
    <w:rsid w:val="00D27123"/>
    <w:rsid w:val="00D32A05"/>
    <w:rsid w:val="00DF36EE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3"/>
  </w:style>
  <w:style w:type="paragraph" w:styleId="1">
    <w:name w:val="heading 1"/>
    <w:basedOn w:val="a"/>
    <w:link w:val="10"/>
    <w:uiPriority w:val="9"/>
    <w:qFormat/>
    <w:rsid w:val="00CF0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0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0F5C"/>
    <w:rPr>
      <w:color w:val="0000FF"/>
      <w:u w:val="single"/>
    </w:rPr>
  </w:style>
  <w:style w:type="character" w:customStyle="1" w:styleId="bkimgc">
    <w:name w:val="bkimg_c"/>
    <w:basedOn w:val="a0"/>
    <w:rsid w:val="00CF0F5C"/>
  </w:style>
  <w:style w:type="character" w:customStyle="1" w:styleId="apple-converted-space">
    <w:name w:val="apple-converted-space"/>
    <w:basedOn w:val="a0"/>
    <w:rsid w:val="00CF0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5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2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885/?dst=37" TargetMode="External"/><Relationship Id="rId13" Type="http://schemas.openxmlformats.org/officeDocument/2006/relationships/hyperlink" Target="http://www.consultant.ru/document/cons_doc_LAW_15479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4885/?dst=36" TargetMode="External"/><Relationship Id="rId12" Type="http://schemas.openxmlformats.org/officeDocument/2006/relationships/hyperlink" Target="http://www.consultant.ru/document/cons_doc_LAW_154885/" TargetMode="External"/><Relationship Id="rId17" Type="http://schemas.openxmlformats.org/officeDocument/2006/relationships/hyperlink" Target="http://www.consultant.ru/document/cons_doc_LAW_154793/?dst=1003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4812/?dst=100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4885/?dst=100377" TargetMode="External"/><Relationship Id="rId11" Type="http://schemas.openxmlformats.org/officeDocument/2006/relationships/hyperlink" Target="http://www.consultant.ru/document/cons_doc_LAW_154885/?dst=38" TargetMode="External"/><Relationship Id="rId5" Type="http://schemas.openxmlformats.org/officeDocument/2006/relationships/hyperlink" Target="http://www.consultant.ru/document/cons_doc_LAW_154885/" TargetMode="External"/><Relationship Id="rId15" Type="http://schemas.openxmlformats.org/officeDocument/2006/relationships/hyperlink" Target="http://www.consultant.ru/document/cons_doc_LAW_154790/?dst=100488" TargetMode="External"/><Relationship Id="rId10" Type="http://schemas.openxmlformats.org/officeDocument/2006/relationships/hyperlink" Target="http://www.consultant.ru/document/cons_doc_LAW_154885/?dst=1000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4885/?dst=38" TargetMode="External"/><Relationship Id="rId14" Type="http://schemas.openxmlformats.org/officeDocument/2006/relationships/hyperlink" Target="http://www.consultant.ru/document/cons_doc_LAW_154790/?dst=10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11427</Characters>
  <Application>Microsoft Office Word</Application>
  <DocSecurity>0</DocSecurity>
  <Lines>95</Lines>
  <Paragraphs>26</Paragraphs>
  <ScaleCrop>false</ScaleCrop>
  <Company>Гимназия №202 "Менталитет"</Company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2</cp:revision>
  <dcterms:created xsi:type="dcterms:W3CDTF">2014-06-02T05:40:00Z</dcterms:created>
  <dcterms:modified xsi:type="dcterms:W3CDTF">2014-06-02T05:40:00Z</dcterms:modified>
</cp:coreProperties>
</file>